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line="839" w:lineRule="exact"/>
        <w:ind w:right="0"/>
        <w:jc w:val="distribute"/>
        <w:rPr>
          <w:rFonts w:hint="eastAsia" w:ascii="宋体" w:eastAsia="宋体"/>
          <w:b/>
          <w:sz w:val="66"/>
        </w:rPr>
      </w:pPr>
      <w:r>
        <w:rPr>
          <w:rFonts w:hint="eastAsia" w:ascii="宋体" w:eastAsia="宋体"/>
          <w:b/>
          <w:color w:val="FF0000"/>
          <w:w w:val="95"/>
          <w:sz w:val="66"/>
        </w:rPr>
        <w:t>湖南金职伟业母婴护理有限公司</w:t>
      </w:r>
    </w:p>
    <w:p>
      <w:pPr>
        <w:pStyle w:val="4"/>
        <w:spacing w:before="3"/>
        <w:rPr>
          <w:rFonts w:ascii="宋体"/>
          <w:b/>
          <w:sz w:val="21"/>
        </w:rPr>
      </w:pPr>
      <w:r>
        <mc:AlternateContent>
          <mc:Choice Requires="wps">
            <w:drawing>
              <wp:anchor distT="0" distB="0" distL="114300" distR="114300" simplePos="0" relativeHeight="251660288" behindDoc="1" locked="0" layoutInCell="1" allowOverlap="1">
                <wp:simplePos x="0" y="0"/>
                <wp:positionH relativeFrom="page">
                  <wp:posOffset>808355</wp:posOffset>
                </wp:positionH>
                <wp:positionV relativeFrom="paragraph">
                  <wp:posOffset>197485</wp:posOffset>
                </wp:positionV>
                <wp:extent cx="6089015" cy="122555"/>
                <wp:effectExtent l="0" t="0" r="6985" b="4445"/>
                <wp:wrapTopAndBottom/>
                <wp:docPr id="2" name="任意多边形 2"/>
                <wp:cNvGraphicFramePr/>
                <a:graphic xmlns:a="http://schemas.openxmlformats.org/drawingml/2006/main">
                  <a:graphicData uri="http://schemas.microsoft.com/office/word/2010/wordprocessingShape">
                    <wps:wsp>
                      <wps:cNvSpPr/>
                      <wps:spPr>
                        <a:xfrm>
                          <a:off x="0" y="0"/>
                          <a:ext cx="6089015" cy="122555"/>
                        </a:xfrm>
                        <a:custGeom>
                          <a:avLst/>
                          <a:gdLst/>
                          <a:ahLst/>
                          <a:cxnLst/>
                          <a:pathLst>
                            <a:path w="9589" h="193">
                              <a:moveTo>
                                <a:pt x="0" y="133"/>
                              </a:moveTo>
                              <a:lnTo>
                                <a:pt x="0" y="43"/>
                              </a:lnTo>
                              <a:lnTo>
                                <a:pt x="9589" y="0"/>
                              </a:lnTo>
                              <a:lnTo>
                                <a:pt x="9589" y="90"/>
                              </a:lnTo>
                              <a:lnTo>
                                <a:pt x="0" y="133"/>
                              </a:lnTo>
                              <a:close/>
                              <a:moveTo>
                                <a:pt x="0" y="193"/>
                              </a:moveTo>
                              <a:lnTo>
                                <a:pt x="0" y="163"/>
                              </a:lnTo>
                              <a:lnTo>
                                <a:pt x="9589" y="120"/>
                              </a:lnTo>
                              <a:lnTo>
                                <a:pt x="9589" y="150"/>
                              </a:lnTo>
                              <a:lnTo>
                                <a:pt x="0" y="193"/>
                              </a:lnTo>
                              <a:close/>
                            </a:path>
                          </a:pathLst>
                        </a:custGeom>
                        <a:solidFill>
                          <a:srgbClr val="FF0000"/>
                        </a:solidFill>
                        <a:ln>
                          <a:noFill/>
                        </a:ln>
                      </wps:spPr>
                      <wps:bodyPr upright="1"/>
                    </wps:wsp>
                  </a:graphicData>
                </a:graphic>
              </wp:anchor>
            </w:drawing>
          </mc:Choice>
          <mc:Fallback>
            <w:pict>
              <v:shape id="_x0000_s1026" o:spid="_x0000_s1026" o:spt="100" style="position:absolute;left:0pt;margin-left:63.65pt;margin-top:15.55pt;height:9.65pt;width:479.45pt;mso-position-horizontal-relative:page;mso-wrap-distance-bottom:0pt;mso-wrap-distance-top:0pt;z-index:-251656192;mso-width-relative:page;mso-height-relative:page;" fillcolor="#FF0000" filled="t" stroked="f" coordsize="9589,193" o:gfxdata="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KSFsL9cAAAAKAQAADwAAAAAAAAABACAA&#10;AAAiAAAAZHJzL2Rvd25yZXYueG1sUEsBAhQAFAAAAAgAh07iQC9G8NZHAgAAVAUAAA4AAAAAAAAA&#10;AQAgAAAAJgEAAGRycy9lMm9Eb2MueG1sUEsFBgAAAAAGAAYAWQEAAN8FAAAAAA==&#10;" path="m0,133l0,43,9589,0,9589,90,0,133xm0,193l0,163,9589,120,9589,150,0,193xe">
                <v:fill on="t" focussize="0,0"/>
                <v:stroke on="f"/>
                <v:imagedata o:title=""/>
                <o:lock v:ext="edit" aspectratio="f"/>
                <w10:wrap type="topAndBottom"/>
              </v:shape>
            </w:pict>
          </mc:Fallback>
        </mc:AlternateContent>
      </w: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right"/>
        <w:textAlignment w:val="auto"/>
        <w:rPr>
          <w:rFonts w:hint="default" w:eastAsia="仿宋"/>
          <w:color w:val="FF0000"/>
          <w:sz w:val="28"/>
          <w:lang w:val="en-US" w:eastAsia="zh-CN"/>
        </w:rPr>
      </w:pPr>
      <w:bookmarkStart w:id="0" w:name="关于举办 1+X 幼儿照护职业技能等级证书师资及考评员培训会的通知"/>
      <w:bookmarkEnd w:id="0"/>
      <w:r>
        <w:rPr>
          <w:rFonts w:hint="eastAsia" w:ascii="仿宋" w:hAnsi="仿宋" w:eastAsia="仿宋" w:cs="仿宋"/>
          <w:color w:val="FF0000"/>
          <w:spacing w:val="-3"/>
          <w:sz w:val="28"/>
          <w:szCs w:val="28"/>
          <w:lang w:val="en-US" w:eastAsia="zh-CN" w:bidi="zh-CN"/>
        </w:rPr>
        <w:t>湘金职护理司函〔2024〕89号</w:t>
      </w:r>
      <w:r>
        <w:rPr>
          <w:rFonts w:hint="eastAsia"/>
          <w:color w:val="0000FF"/>
          <w:lang w:val="en-US" w:eastAsia="zh-CN"/>
        </w:rPr>
        <w:t xml:space="preserve">  </w:t>
      </w:r>
      <w:r>
        <w:rPr>
          <w:rFonts w:hint="eastAsia"/>
          <w:lang w:val="en-US" w:eastAsia="zh-CN"/>
        </w:rPr>
        <w:t xml:space="preserve">    </w:t>
      </w:r>
    </w:p>
    <w:p>
      <w:pPr>
        <w:pStyle w:val="3"/>
        <w:keepNext w:val="0"/>
        <w:keepLines w:val="0"/>
        <w:pageBreakBefore w:val="0"/>
        <w:widowControl w:val="0"/>
        <w:kinsoku/>
        <w:wordWrap/>
        <w:overflowPunct/>
        <w:topLinePunct w:val="0"/>
        <w:autoSpaceDE w:val="0"/>
        <w:autoSpaceDN w:val="0"/>
        <w:bidi w:val="0"/>
        <w:adjustRightInd/>
        <w:snapToGrid/>
        <w:spacing w:before="0" w:line="680" w:lineRule="atLeast"/>
        <w:ind w:left="0" w:leftChars="0" w:firstLine="0" w:firstLineChars="0"/>
        <w:jc w:val="center"/>
        <w:textAlignment w:val="auto"/>
        <w:rPr>
          <w:rFonts w:hint="eastAsia" w:ascii="方正小标宋简体" w:hAnsi="方正小标宋简体" w:eastAsia="方正小标宋简体" w:cs="方正小标宋简体"/>
          <w:b w:val="0"/>
          <w:bCs w:val="0"/>
          <w:color w:val="auto"/>
          <w:sz w:val="44"/>
          <w:szCs w:val="44"/>
          <w:lang w:val="en-US" w:eastAsia="zh-CN"/>
        </w:rPr>
      </w:pPr>
      <w:bookmarkStart w:id="1" w:name="各职业院校、应用型本科院校、行业企业："/>
      <w:bookmarkEnd w:id="1"/>
      <w:r>
        <w:rPr>
          <w:rFonts w:hint="eastAsia" w:ascii="方正小标宋简体" w:hAnsi="方正小标宋简体" w:eastAsia="方正小标宋简体" w:cs="方正小标宋简体"/>
          <w:b w:val="0"/>
          <w:bCs w:val="0"/>
          <w:color w:val="auto"/>
          <w:sz w:val="44"/>
          <w:szCs w:val="44"/>
          <w:lang w:val="en-US" w:eastAsia="zh-CN"/>
        </w:rPr>
        <w:t>关于举办2025年第一期1+X幼儿照护职业技能等级证书高级师资及考评员培训班的通知</w:t>
      </w: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lang w:val="en-US" w:eastAsia="zh-CN"/>
        </w:rPr>
      </w:pPr>
    </w:p>
    <w:p>
      <w:pPr>
        <w:pStyle w:val="3"/>
        <w:keepNext w:val="0"/>
        <w:keepLines w:val="0"/>
        <w:pageBreakBefore w:val="0"/>
        <w:widowControl w:val="0"/>
        <w:kinsoku/>
        <w:wordWrap/>
        <w:overflowPunct/>
        <w:topLinePunct w:val="0"/>
        <w:autoSpaceDE w:val="0"/>
        <w:autoSpaceDN w:val="0"/>
        <w:bidi w:val="0"/>
        <w:adjustRightInd/>
        <w:snapToGrid/>
        <w:spacing w:before="0" w:line="360" w:lineRule="auto"/>
        <w:ind w:left="0" w:leftChars="0" w:firstLine="0" w:firstLineChars="0"/>
        <w:jc w:val="both"/>
        <w:textAlignment w:val="auto"/>
        <w:rPr>
          <w:rFonts w:ascii="仿宋" w:hAnsi="仿宋" w:eastAsia="仿宋" w:cs="仿宋"/>
          <w:b/>
          <w:bCs/>
          <w:color w:val="auto"/>
          <w:sz w:val="32"/>
          <w:szCs w:val="32"/>
          <w:lang w:val="zh-CN" w:eastAsia="zh-CN" w:bidi="zh-CN"/>
        </w:rPr>
      </w:pPr>
      <w:r>
        <w:rPr>
          <w:rFonts w:ascii="仿宋" w:hAnsi="仿宋" w:eastAsia="仿宋" w:cs="仿宋"/>
          <w:b/>
          <w:bCs/>
          <w:color w:val="auto"/>
          <w:sz w:val="32"/>
          <w:szCs w:val="32"/>
          <w:lang w:val="zh-CN" w:eastAsia="zh-CN" w:bidi="zh-CN"/>
        </w:rPr>
        <w:t>各应用型本科院校、职业院校、行业企业：</w:t>
      </w:r>
    </w:p>
    <w:p>
      <w:pPr>
        <w:pStyle w:val="4"/>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640" w:firstLineChars="200"/>
        <w:jc w:val="both"/>
        <w:textAlignment w:val="auto"/>
        <w:rPr>
          <w:rFonts w:hint="eastAsia"/>
          <w:color w:val="auto"/>
          <w:lang w:val="en-US" w:eastAsia="zh-CN"/>
        </w:rPr>
      </w:pPr>
      <w:r>
        <w:rPr>
          <w:rFonts w:ascii="仿宋" w:hAnsi="仿宋" w:eastAsia="仿宋" w:cs="仿宋"/>
          <w:b w:val="0"/>
          <w:bCs w:val="0"/>
          <w:color w:val="auto"/>
          <w:sz w:val="32"/>
          <w:szCs w:val="32"/>
          <w:lang w:val="zh-CN" w:eastAsia="zh-CN" w:bidi="zh-CN"/>
        </w:rPr>
        <w:t>为全面落实教育部等四部门《关于在院校实施</w:t>
      </w:r>
      <w:r>
        <w:rPr>
          <w:color w:val="auto"/>
        </w:rPr>
        <w:t>“学历证书+若干职业技能等级证书”制度试点方案》的通知，高质量开展1+X幼儿照护职业技能等级证书（以下简称“幼儿照护证书”）制度试点相关工作，促进证书的教学、培训和评价等工作快速落地，提高院校开展幼儿照护证书试点工作的整体师资水平，全面提升证书教育培训质量，赋能职业教育提质培优行动计划，促进院校“三教改革”，湖南金职伟业母婴护理有限公司（以下简称 “金职伟业”）特举办1+X幼儿照护职业技能等级证书</w:t>
      </w:r>
      <w:r>
        <w:rPr>
          <w:rFonts w:hint="eastAsia"/>
          <w:color w:val="auto"/>
          <w:lang w:val="en-US" w:eastAsia="zh-CN"/>
        </w:rPr>
        <w:t>高级</w:t>
      </w:r>
      <w:r>
        <w:rPr>
          <w:color w:val="auto"/>
        </w:rPr>
        <w:t xml:space="preserve">师资及考评员的培训，现将有关事项通知如下： </w:t>
      </w:r>
      <w:bookmarkStart w:id="2" w:name="一、培训目标"/>
      <w:bookmarkEnd w:id="2"/>
    </w:p>
    <w:p>
      <w:pPr>
        <w:pStyle w:val="4"/>
        <w:keepNext w:val="0"/>
        <w:keepLines w:val="0"/>
        <w:pageBreakBefore w:val="0"/>
        <w:widowControl w:val="0"/>
        <w:numPr>
          <w:ilvl w:val="0"/>
          <w:numId w:val="1"/>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default" w:cs="仿宋"/>
          <w:b/>
          <w:bCs/>
          <w:color w:val="auto"/>
          <w:sz w:val="32"/>
          <w:szCs w:val="32"/>
          <w:lang w:val="en-US" w:eastAsia="zh-CN" w:bidi="zh-CN"/>
        </w:rPr>
      </w:pPr>
      <w:r>
        <w:rPr>
          <w:rFonts w:hint="eastAsia" w:ascii="黑体" w:hAnsi="黑体" w:eastAsia="黑体" w:cs="黑体"/>
          <w:b w:val="0"/>
          <w:bCs w:val="0"/>
          <w:color w:val="auto"/>
          <w:sz w:val="32"/>
          <w:szCs w:val="32"/>
          <w:lang w:val="en-US" w:eastAsia="zh-CN" w:bidi="zh-CN"/>
        </w:rPr>
        <w:t>培训时间</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eastAsia"/>
          <w:color w:val="auto"/>
          <w:highlight w:val="none"/>
          <w:lang w:val="en-US" w:eastAsia="zh-CN"/>
        </w:rPr>
      </w:pPr>
      <w:r>
        <w:rPr>
          <w:rFonts w:hint="eastAsia"/>
          <w:color w:val="auto"/>
          <w:lang w:val="en-US" w:eastAsia="zh-CN"/>
        </w:rPr>
        <w:t>2025年1月2日—1月8日</w:t>
      </w:r>
      <w:r>
        <w:rPr>
          <w:rFonts w:hint="eastAsia"/>
          <w:color w:val="auto"/>
          <w:highlight w:val="none"/>
          <w:lang w:val="en-US" w:eastAsia="zh-CN"/>
        </w:rPr>
        <w:t>（</w:t>
      </w:r>
      <w:r>
        <w:rPr>
          <w:rFonts w:hint="eastAsia"/>
          <w:color w:val="auto"/>
          <w:lang w:val="en-US" w:eastAsia="zh-CN"/>
        </w:rPr>
        <w:t>1月2日举行线上班会</w:t>
      </w:r>
      <w:r>
        <w:rPr>
          <w:rFonts w:hint="eastAsia"/>
          <w:color w:val="auto"/>
          <w:highlight w:val="none"/>
          <w:lang w:val="en-US" w:eastAsia="zh-CN"/>
        </w:rPr>
        <w:t>，8</w:t>
      </w:r>
      <w:r>
        <w:rPr>
          <w:rFonts w:hint="eastAsia"/>
          <w:color w:val="auto"/>
          <w:lang w:val="en-US" w:eastAsia="zh-CN"/>
        </w:rPr>
        <w:t>日结业</w:t>
      </w:r>
      <w:r>
        <w:rPr>
          <w:rFonts w:hint="eastAsia"/>
          <w:color w:val="auto"/>
          <w:highlight w:val="none"/>
          <w:lang w:val="en-US" w:eastAsia="zh-CN"/>
        </w:rPr>
        <w:t>）</w:t>
      </w:r>
    </w:p>
    <w:p>
      <w:pPr>
        <w:pStyle w:val="4"/>
        <w:keepNext w:val="0"/>
        <w:keepLines w:val="0"/>
        <w:pageBreakBefore w:val="0"/>
        <w:widowControl w:val="0"/>
        <w:numPr>
          <w:ilvl w:val="0"/>
          <w:numId w:val="2"/>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eastAsia" w:ascii="黑体" w:hAnsi="黑体" w:eastAsia="黑体" w:cs="黑体"/>
          <w:b w:val="0"/>
          <w:bCs w:val="0"/>
          <w:color w:val="auto"/>
          <w:sz w:val="32"/>
          <w:szCs w:val="32"/>
          <w:lang w:val="en-US" w:eastAsia="zh-CN" w:bidi="zh-CN"/>
        </w:rPr>
      </w:pPr>
      <w:r>
        <w:rPr>
          <w:rFonts w:hint="eastAsia" w:ascii="黑体" w:hAnsi="黑体" w:eastAsia="黑体" w:cs="黑体"/>
          <w:b w:val="0"/>
          <w:bCs w:val="0"/>
          <w:color w:val="auto"/>
          <w:sz w:val="32"/>
          <w:szCs w:val="32"/>
          <w:lang w:val="zh-CN" w:eastAsia="zh-CN" w:bidi="zh-CN"/>
        </w:rPr>
        <w:t>培训</w:t>
      </w:r>
      <w:r>
        <w:rPr>
          <w:rFonts w:hint="eastAsia" w:ascii="黑体" w:hAnsi="黑体" w:eastAsia="黑体" w:cs="黑体"/>
          <w:b w:val="0"/>
          <w:bCs w:val="0"/>
          <w:color w:val="auto"/>
          <w:sz w:val="32"/>
          <w:szCs w:val="32"/>
          <w:lang w:val="en-US" w:eastAsia="zh-CN" w:bidi="zh-CN"/>
        </w:rPr>
        <w:t>形式</w:t>
      </w:r>
    </w:p>
    <w:p>
      <w:pPr>
        <w:keepNext w:val="0"/>
        <w:keepLines w:val="0"/>
        <w:pageBreakBefore w:val="0"/>
        <w:widowControl/>
        <w:kinsoku w:val="0"/>
        <w:wordWrap/>
        <w:overflowPunct/>
        <w:topLinePunct w:val="0"/>
        <w:autoSpaceDE w:val="0"/>
        <w:autoSpaceDN w:val="0"/>
        <w:bidi w:val="0"/>
        <w:adjustRightInd w:val="0"/>
        <w:snapToGrid w:val="0"/>
        <w:spacing w:line="360" w:lineRule="auto"/>
        <w:ind w:leftChars="0" w:firstLine="640" w:firstLineChars="200"/>
        <w:jc w:val="left"/>
        <w:textAlignment w:val="baseline"/>
        <w:rPr>
          <w:rFonts w:hint="eastAsia" w:ascii="仿宋" w:hAnsi="仿宋" w:eastAsia="仿宋" w:cs="仿宋"/>
          <w:color w:val="auto"/>
          <w:sz w:val="32"/>
          <w:szCs w:val="32"/>
          <w:lang w:val="en-US" w:eastAsia="zh-CN" w:bidi="zh-CN"/>
        </w:rPr>
      </w:pPr>
      <w:r>
        <w:rPr>
          <w:rFonts w:hint="eastAsia" w:ascii="仿宋" w:hAnsi="仿宋" w:eastAsia="仿宋" w:cs="仿宋"/>
          <w:color w:val="auto"/>
          <w:sz w:val="32"/>
          <w:szCs w:val="32"/>
          <w:lang w:val="en-US" w:eastAsia="zh-CN" w:bidi="zh-CN"/>
        </w:rPr>
        <w:t>1.</w:t>
      </w:r>
      <w:r>
        <w:rPr>
          <w:rFonts w:hint="eastAsia" w:cs="仿宋"/>
          <w:color w:val="auto"/>
          <w:sz w:val="32"/>
          <w:szCs w:val="32"/>
          <w:lang w:val="en-US" w:eastAsia="zh-CN" w:bidi="zh-CN"/>
        </w:rPr>
        <w:t>线上</w:t>
      </w:r>
      <w:r>
        <w:rPr>
          <w:rFonts w:hint="eastAsia" w:ascii="仿宋" w:hAnsi="仿宋" w:eastAsia="仿宋" w:cs="仿宋"/>
          <w:color w:val="auto"/>
          <w:sz w:val="32"/>
          <w:szCs w:val="32"/>
          <w:lang w:val="en-US" w:eastAsia="zh-CN" w:bidi="zh-CN"/>
        </w:rPr>
        <w:t>课程采用“小鹅通”线上会议方式，进行直播授课（具体通道请关注</w:t>
      </w:r>
      <w:r>
        <w:rPr>
          <w:rFonts w:hint="eastAsia" w:cs="仿宋"/>
          <w:color w:val="auto"/>
          <w:sz w:val="32"/>
          <w:szCs w:val="32"/>
          <w:lang w:val="en-US" w:eastAsia="zh-CN" w:bidi="zh-CN"/>
        </w:rPr>
        <w:t>金职母婴小程序</w:t>
      </w:r>
      <w:r>
        <w:rPr>
          <w:rFonts w:hint="eastAsia" w:ascii="仿宋" w:hAnsi="仿宋" w:eastAsia="仿宋" w:cs="仿宋"/>
          <w:color w:val="auto"/>
          <w:sz w:val="32"/>
          <w:szCs w:val="32"/>
          <w:lang w:val="en-US" w:eastAsia="zh-CN" w:bidi="zh-CN"/>
        </w:rPr>
        <w:t>通知）</w:t>
      </w:r>
      <w:r>
        <w:rPr>
          <w:rFonts w:hint="eastAsia" w:cs="仿宋"/>
          <w:color w:val="auto"/>
          <w:sz w:val="32"/>
          <w:szCs w:val="32"/>
          <w:lang w:val="en-US" w:eastAsia="zh-CN" w:bidi="zh-CN"/>
        </w:rPr>
        <w:t>。</w:t>
      </w:r>
    </w:p>
    <w:p>
      <w:pPr>
        <w:keepNext w:val="0"/>
        <w:keepLines w:val="0"/>
        <w:pageBreakBefore w:val="0"/>
        <w:widowControl/>
        <w:kinsoku w:val="0"/>
        <w:wordWrap/>
        <w:overflowPunct/>
        <w:topLinePunct w:val="0"/>
        <w:autoSpaceDE w:val="0"/>
        <w:autoSpaceDN w:val="0"/>
        <w:bidi w:val="0"/>
        <w:adjustRightInd w:val="0"/>
        <w:snapToGrid w:val="0"/>
        <w:spacing w:line="360" w:lineRule="auto"/>
        <w:ind w:leftChars="0" w:firstLine="640" w:firstLineChars="200"/>
        <w:jc w:val="left"/>
        <w:textAlignment w:val="baseline"/>
        <w:rPr>
          <w:rFonts w:hint="eastAsia" w:cs="仿宋"/>
          <w:color w:val="auto"/>
          <w:sz w:val="32"/>
          <w:szCs w:val="32"/>
          <w:lang w:val="en-US" w:eastAsia="zh-CN" w:bidi="zh-CN"/>
        </w:rPr>
      </w:pPr>
      <w:r>
        <w:rPr>
          <w:rFonts w:hint="eastAsia" w:ascii="仿宋" w:hAnsi="仿宋" w:eastAsia="仿宋" w:cs="仿宋"/>
          <w:color w:val="auto"/>
          <w:sz w:val="32"/>
          <w:szCs w:val="32"/>
          <w:lang w:val="en-US" w:eastAsia="zh-CN" w:bidi="zh-CN"/>
        </w:rPr>
        <w:t>2.学员在课程开始前30分钟进入课堂，提前修改个人微信名为单位+真实姓名。注</w:t>
      </w:r>
      <w:r>
        <w:rPr>
          <w:rFonts w:hint="eastAsia" w:cs="仿宋"/>
          <w:color w:val="auto"/>
          <w:sz w:val="32"/>
          <w:szCs w:val="32"/>
          <w:lang w:val="en-US" w:eastAsia="zh-CN" w:bidi="zh-CN"/>
        </w:rPr>
        <w:t>：</w:t>
      </w:r>
      <w:r>
        <w:rPr>
          <w:rFonts w:hint="eastAsia" w:ascii="仿宋" w:hAnsi="仿宋" w:eastAsia="仿宋" w:cs="仿宋"/>
          <w:color w:val="auto"/>
          <w:sz w:val="32"/>
          <w:szCs w:val="32"/>
          <w:lang w:val="en-US" w:eastAsia="zh-CN" w:bidi="zh-CN"/>
        </w:rPr>
        <w:t>微信号名字不能是昵称，后台将记录每个老师进入、退出课程时间以及上课课时完成度（</w:t>
      </w:r>
      <w:r>
        <w:rPr>
          <w:rFonts w:hint="eastAsia" w:ascii="仿宋" w:hAnsi="仿宋" w:eastAsia="仿宋" w:cs="仿宋"/>
          <w:b/>
          <w:bCs/>
          <w:color w:val="auto"/>
          <w:sz w:val="32"/>
          <w:szCs w:val="32"/>
          <w:lang w:val="en-US" w:eastAsia="zh-CN" w:bidi="zh-CN"/>
        </w:rPr>
        <w:t>课时完成度是重要支撑数据</w:t>
      </w:r>
      <w:r>
        <w:rPr>
          <w:rFonts w:hint="eastAsia" w:ascii="仿宋" w:hAnsi="仿宋" w:eastAsia="仿宋" w:cs="仿宋"/>
          <w:color w:val="auto"/>
          <w:sz w:val="32"/>
          <w:szCs w:val="32"/>
          <w:lang w:val="en-US" w:eastAsia="zh-CN" w:bidi="zh-CN"/>
        </w:rPr>
        <w:t>）</w:t>
      </w:r>
      <w:r>
        <w:rPr>
          <w:rFonts w:hint="eastAsia" w:cs="仿宋"/>
          <w:color w:val="auto"/>
          <w:sz w:val="32"/>
          <w:szCs w:val="32"/>
          <w:lang w:val="en-US" w:eastAsia="zh-CN" w:bidi="zh-CN"/>
        </w:rPr>
        <w:t>。同时线上授课支持课程回放，如遇不能及时参加直播课程的学员需在规定时间内完成课程回看。</w:t>
      </w:r>
    </w:p>
    <w:p>
      <w:pPr>
        <w:pStyle w:val="4"/>
        <w:keepNext w:val="0"/>
        <w:keepLines w:val="0"/>
        <w:pageBreakBefore w:val="0"/>
        <w:widowControl w:val="0"/>
        <w:numPr>
          <w:ilvl w:val="0"/>
          <w:numId w:val="2"/>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eastAsia" w:ascii="黑体" w:hAnsi="黑体" w:eastAsia="黑体" w:cs="黑体"/>
          <w:b w:val="0"/>
          <w:bCs w:val="0"/>
          <w:color w:val="auto"/>
          <w:sz w:val="32"/>
          <w:szCs w:val="32"/>
          <w:lang w:val="en-US" w:eastAsia="zh-CN" w:bidi="zh-CN"/>
        </w:rPr>
      </w:pPr>
      <w:r>
        <w:rPr>
          <w:rFonts w:hint="eastAsia" w:ascii="黑体" w:hAnsi="黑体" w:eastAsia="黑体" w:cs="黑体"/>
          <w:b w:val="0"/>
          <w:bCs w:val="0"/>
          <w:color w:val="auto"/>
          <w:sz w:val="32"/>
          <w:szCs w:val="32"/>
          <w:lang w:val="en-US" w:eastAsia="zh-CN" w:bidi="zh-CN"/>
        </w:rPr>
        <w:t>培训对象</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Chars="0" w:right="0" w:rightChars="0" w:firstLine="640" w:firstLineChars="200"/>
        <w:jc w:val="both"/>
        <w:textAlignment w:val="auto"/>
        <w:rPr>
          <w:rFonts w:hint="eastAsia" w:ascii="仿宋" w:hAnsi="仿宋" w:eastAsia="仿宋" w:cs="仿宋"/>
          <w:color w:val="auto"/>
          <w:sz w:val="32"/>
          <w:szCs w:val="32"/>
          <w:lang w:val="en-US" w:eastAsia="zh-CN" w:bidi="zh-CN"/>
        </w:rPr>
      </w:pPr>
      <w:r>
        <w:rPr>
          <w:rFonts w:hint="eastAsia" w:cs="仿宋"/>
          <w:color w:val="auto"/>
          <w:sz w:val="32"/>
          <w:szCs w:val="32"/>
          <w:lang w:val="en-US" w:eastAsia="zh-CN" w:bidi="zh-CN"/>
        </w:rPr>
        <w:t>1.</w:t>
      </w:r>
      <w:r>
        <w:rPr>
          <w:rFonts w:hint="eastAsia" w:ascii="仿宋" w:hAnsi="仿宋" w:eastAsia="仿宋" w:cs="仿宋"/>
          <w:color w:val="auto"/>
          <w:sz w:val="32"/>
          <w:szCs w:val="32"/>
          <w:lang w:val="en-US" w:eastAsia="zh-CN" w:bidi="zh-CN"/>
        </w:rPr>
        <w:t>参加过</w:t>
      </w:r>
      <w:r>
        <w:rPr>
          <w:rFonts w:hint="eastAsia" w:ascii="仿宋" w:hAnsi="仿宋" w:eastAsia="仿宋" w:cs="仿宋"/>
          <w:color w:val="auto"/>
          <w:sz w:val="32"/>
          <w:szCs w:val="32"/>
          <w:lang w:val="zh-CN" w:eastAsia="zh-CN" w:bidi="zh-CN"/>
        </w:rPr>
        <w:t>1+X幼儿照护职业技能等级证书</w:t>
      </w:r>
      <w:r>
        <w:rPr>
          <w:rFonts w:hint="eastAsia" w:ascii="仿宋" w:hAnsi="仿宋" w:eastAsia="仿宋" w:cs="仿宋"/>
          <w:color w:val="auto"/>
          <w:sz w:val="32"/>
          <w:szCs w:val="32"/>
          <w:lang w:val="en-US" w:eastAsia="zh-CN" w:bidi="zh-CN"/>
        </w:rPr>
        <w:t>师资及考评员培训并获得</w:t>
      </w:r>
      <w:r>
        <w:rPr>
          <w:rFonts w:hint="eastAsia" w:cs="仿宋"/>
          <w:color w:val="auto"/>
          <w:sz w:val="32"/>
          <w:szCs w:val="32"/>
          <w:lang w:val="en-US" w:eastAsia="zh-CN" w:bidi="zh-CN"/>
        </w:rPr>
        <w:t>师资培训证书及考评员证</w:t>
      </w:r>
      <w:r>
        <w:rPr>
          <w:rFonts w:hint="eastAsia" w:ascii="仿宋" w:hAnsi="仿宋" w:eastAsia="仿宋" w:cs="仿宋"/>
          <w:color w:val="auto"/>
          <w:sz w:val="32"/>
          <w:szCs w:val="32"/>
          <w:lang w:val="en-US" w:eastAsia="zh-CN" w:bidi="zh-CN"/>
        </w:rPr>
        <w:t>书者（报名及专家激活时须在平台提供</w:t>
      </w:r>
      <w:r>
        <w:rPr>
          <w:rFonts w:hint="eastAsia" w:cs="仿宋"/>
          <w:color w:val="auto"/>
          <w:sz w:val="32"/>
          <w:szCs w:val="32"/>
          <w:lang w:val="en-US" w:eastAsia="zh-CN" w:bidi="zh-CN"/>
        </w:rPr>
        <w:t>相关证书照片</w:t>
      </w:r>
      <w:r>
        <w:rPr>
          <w:rFonts w:hint="eastAsia" w:ascii="仿宋" w:hAnsi="仿宋" w:eastAsia="仿宋" w:cs="仿宋"/>
          <w:color w:val="auto"/>
          <w:sz w:val="32"/>
          <w:szCs w:val="32"/>
          <w:lang w:val="en-US" w:eastAsia="zh-CN" w:bidi="zh-CN"/>
        </w:rPr>
        <w:t>）；</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Chars="0" w:right="0" w:rightChars="0" w:firstLine="640" w:firstLineChars="200"/>
        <w:jc w:val="both"/>
        <w:textAlignment w:val="auto"/>
        <w:rPr>
          <w:rFonts w:hint="eastAsia" w:ascii="仿宋" w:hAnsi="仿宋" w:eastAsia="仿宋" w:cs="仿宋"/>
          <w:color w:val="auto"/>
          <w:sz w:val="32"/>
          <w:szCs w:val="32"/>
          <w:lang w:val="en-US" w:eastAsia="zh-CN" w:bidi="zh-CN"/>
        </w:rPr>
      </w:pPr>
      <w:r>
        <w:rPr>
          <w:rFonts w:hint="eastAsia" w:ascii="仿宋" w:hAnsi="仿宋" w:eastAsia="仿宋" w:cs="仿宋"/>
          <w:color w:val="auto"/>
          <w:sz w:val="32"/>
          <w:szCs w:val="32"/>
          <w:lang w:val="en-US" w:eastAsia="zh-CN" w:bidi="zh-CN"/>
        </w:rPr>
        <w:t>2.申报幼儿照护</w:t>
      </w:r>
      <w:r>
        <w:rPr>
          <w:rFonts w:hint="eastAsia" w:cs="仿宋"/>
          <w:color w:val="auto"/>
          <w:sz w:val="32"/>
          <w:szCs w:val="32"/>
          <w:lang w:val="en-US" w:eastAsia="zh-CN" w:bidi="zh-CN"/>
        </w:rPr>
        <w:t>职业技能等级证书</w:t>
      </w:r>
      <w:r>
        <w:rPr>
          <w:rFonts w:hint="eastAsia" w:ascii="仿宋" w:hAnsi="仿宋" w:eastAsia="仿宋" w:cs="仿宋"/>
          <w:color w:val="auto"/>
          <w:sz w:val="32"/>
          <w:szCs w:val="32"/>
          <w:lang w:val="en-US" w:eastAsia="zh-CN" w:bidi="zh-CN"/>
        </w:rPr>
        <w:t>（高级）</w:t>
      </w:r>
      <w:r>
        <w:rPr>
          <w:rFonts w:hint="eastAsia" w:cs="仿宋"/>
          <w:color w:val="auto"/>
          <w:sz w:val="32"/>
          <w:szCs w:val="32"/>
          <w:lang w:val="en-US" w:eastAsia="zh-CN" w:bidi="zh-CN"/>
        </w:rPr>
        <w:t>试点</w:t>
      </w:r>
      <w:r>
        <w:rPr>
          <w:rFonts w:hint="eastAsia" w:ascii="仿宋" w:hAnsi="仿宋" w:eastAsia="仿宋" w:cs="仿宋"/>
          <w:color w:val="auto"/>
          <w:sz w:val="32"/>
          <w:szCs w:val="32"/>
          <w:lang w:val="en-US" w:eastAsia="zh-CN" w:bidi="zh-CN"/>
        </w:rPr>
        <w:t>院校推荐的本校师资；</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default" w:ascii="仿宋" w:hAnsi="仿宋" w:eastAsia="仿宋" w:cs="仿宋"/>
          <w:color w:val="auto"/>
          <w:sz w:val="32"/>
          <w:szCs w:val="32"/>
          <w:lang w:val="en-US" w:eastAsia="zh-CN" w:bidi="zh-CN"/>
        </w:rPr>
      </w:pPr>
      <w:r>
        <w:rPr>
          <w:rFonts w:hint="eastAsia" w:ascii="仿宋" w:hAnsi="仿宋" w:eastAsia="仿宋" w:cs="仿宋"/>
          <w:color w:val="auto"/>
          <w:sz w:val="32"/>
          <w:szCs w:val="32"/>
          <w:lang w:val="en-US" w:eastAsia="zh-CN" w:bidi="zh-CN"/>
        </w:rPr>
        <w:t>3.高校推荐的具有2年工作经验的高级育婴员/保育师证书的行业企业专家（报名及专家激活时须在平台提供高级育婴员/保育师</w:t>
      </w:r>
      <w:r>
        <w:rPr>
          <w:rFonts w:hint="eastAsia" w:cs="仿宋"/>
          <w:color w:val="auto"/>
          <w:sz w:val="32"/>
          <w:szCs w:val="32"/>
          <w:lang w:val="en-US" w:eastAsia="zh-CN" w:bidi="zh-CN"/>
        </w:rPr>
        <w:t>职业资格证书或职业技能等级证书</w:t>
      </w:r>
      <w:r>
        <w:rPr>
          <w:rFonts w:hint="eastAsia" w:ascii="仿宋" w:hAnsi="仿宋" w:eastAsia="仿宋" w:cs="仿宋"/>
          <w:color w:val="auto"/>
          <w:sz w:val="32"/>
          <w:szCs w:val="32"/>
          <w:lang w:val="en-US" w:eastAsia="zh-CN" w:bidi="zh-CN"/>
        </w:rPr>
        <w:t>照片）。</w:t>
      </w:r>
    </w:p>
    <w:p>
      <w:pPr>
        <w:pStyle w:val="4"/>
        <w:keepNext w:val="0"/>
        <w:keepLines w:val="0"/>
        <w:pageBreakBefore w:val="0"/>
        <w:widowControl w:val="0"/>
        <w:numPr>
          <w:ilvl w:val="0"/>
          <w:numId w:val="2"/>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eastAsia" w:ascii="黑体" w:hAnsi="黑体" w:eastAsia="黑体" w:cs="黑体"/>
          <w:b w:val="0"/>
          <w:bCs w:val="0"/>
          <w:color w:val="auto"/>
          <w:sz w:val="32"/>
          <w:szCs w:val="32"/>
          <w:lang w:val="en-US" w:eastAsia="zh-CN" w:bidi="zh-CN"/>
        </w:rPr>
      </w:pPr>
      <w:r>
        <w:rPr>
          <w:rFonts w:hint="eastAsia" w:ascii="黑体" w:hAnsi="黑体" w:eastAsia="黑体" w:cs="黑体"/>
          <w:b w:val="0"/>
          <w:bCs w:val="0"/>
          <w:color w:val="auto"/>
          <w:sz w:val="32"/>
          <w:szCs w:val="32"/>
          <w:lang w:val="en-US" w:eastAsia="zh-CN" w:bidi="zh-CN"/>
        </w:rPr>
        <w:t>培训内容</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eastAsia"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1.1+X证书制度试点工作与学分银行建设相关政策解读</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eastAsia"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2.幼儿照护职业技能等级标准（高级）解读</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eastAsia"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3.书证融通背景下的幼儿照护证书（高级）师资教学能力提升：课程体系构建与教学资源库建设</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eastAsia"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4.书证融通背景下新形态一体化专业教材开发与实践</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eastAsia"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5.书证融通背景下的幼儿照护证书（高级）师资教学能力提升及教师教学创新团队建设</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eastAsia"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6.幼儿照护（高级）技能解读及实操演练</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default"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7.幼儿照护（高级）考评模拟演练</w:t>
      </w:r>
    </w:p>
    <w:p>
      <w:pPr>
        <w:pStyle w:val="4"/>
        <w:keepNext w:val="0"/>
        <w:keepLines w:val="0"/>
        <w:pageBreakBefore w:val="0"/>
        <w:widowControl w:val="0"/>
        <w:numPr>
          <w:ilvl w:val="0"/>
          <w:numId w:val="2"/>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eastAsia" w:ascii="黑体" w:hAnsi="黑体" w:eastAsia="黑体" w:cs="黑体"/>
          <w:b w:val="0"/>
          <w:bCs w:val="0"/>
          <w:color w:val="auto"/>
          <w:sz w:val="32"/>
          <w:szCs w:val="32"/>
          <w:lang w:val="en-US" w:eastAsia="zh-CN" w:bidi="zh-CN"/>
        </w:rPr>
      </w:pPr>
      <w:r>
        <w:rPr>
          <w:rFonts w:hint="eastAsia" w:ascii="黑体" w:hAnsi="黑体" w:eastAsia="黑体" w:cs="黑体"/>
          <w:b w:val="0"/>
          <w:bCs w:val="0"/>
          <w:color w:val="auto"/>
          <w:sz w:val="32"/>
          <w:szCs w:val="32"/>
          <w:lang w:val="en-US" w:eastAsia="zh-CN" w:bidi="zh-CN"/>
        </w:rPr>
        <w:t>培训证书</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Chars="0" w:right="0" w:rightChars="0" w:firstLine="640" w:firstLineChars="200"/>
        <w:jc w:val="both"/>
        <w:textAlignment w:val="auto"/>
        <w:rPr>
          <w:rFonts w:hint="eastAsia" w:cs="仿宋"/>
          <w:b w:val="0"/>
          <w:bCs w:val="0"/>
          <w:color w:val="auto"/>
          <w:sz w:val="32"/>
          <w:szCs w:val="32"/>
          <w:lang w:val="en-US" w:eastAsia="zh-CN" w:bidi="zh-CN"/>
        </w:rPr>
      </w:pPr>
      <w:r>
        <w:rPr>
          <w:rFonts w:hint="eastAsia" w:cs="仿宋"/>
          <w:b w:val="0"/>
          <w:bCs w:val="0"/>
          <w:color w:val="auto"/>
          <w:sz w:val="32"/>
          <w:szCs w:val="32"/>
          <w:lang w:val="en-US" w:eastAsia="zh-CN" w:bidi="zh-CN"/>
        </w:rPr>
        <w:t>师资培训考试合格后颁发幼儿照护职业技能等级证书高级师资培训证书。</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Chars="0" w:right="0" w:rightChars="0" w:firstLine="640" w:firstLineChars="200"/>
        <w:jc w:val="both"/>
        <w:textAlignment w:val="auto"/>
        <w:rPr>
          <w:rFonts w:hint="eastAsia" w:cs="仿宋"/>
          <w:b w:val="0"/>
          <w:bCs w:val="0"/>
          <w:color w:val="auto"/>
          <w:sz w:val="32"/>
          <w:szCs w:val="32"/>
          <w:lang w:val="en-US" w:eastAsia="zh-CN" w:bidi="zh-CN"/>
        </w:rPr>
      </w:pPr>
      <w:r>
        <w:rPr>
          <w:rFonts w:hint="eastAsia" w:cs="仿宋"/>
          <w:b w:val="0"/>
          <w:bCs w:val="0"/>
          <w:color w:val="auto"/>
          <w:sz w:val="32"/>
          <w:szCs w:val="32"/>
          <w:lang w:val="en-US" w:eastAsia="zh-CN" w:bidi="zh-CN"/>
        </w:rPr>
        <w:t>考评培训考试合格后颁发幼儿照护职业技能等级证书高级考评员证。</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jc w:val="both"/>
        <w:textAlignment w:val="auto"/>
        <w:rPr>
          <w:rFonts w:hint="eastAsia" w:eastAsia="仿宋"/>
          <w:color w:val="auto"/>
          <w:lang w:eastAsia="zh-CN"/>
        </w:rPr>
      </w:pPr>
      <w:r>
        <w:rPr>
          <w:rFonts w:hint="eastAsia" w:cs="仿宋"/>
          <w:b w:val="0"/>
          <w:bCs w:val="0"/>
          <w:color w:val="auto"/>
          <w:sz w:val="32"/>
          <w:szCs w:val="32"/>
          <w:lang w:val="en-US" w:eastAsia="zh-CN" w:bidi="zh-CN"/>
        </w:rPr>
        <w:t xml:space="preserve">  </w:t>
      </w:r>
      <w:r>
        <w:rPr>
          <w:rFonts w:hint="eastAsia" w:cs="仿宋"/>
          <w:b w:val="0"/>
          <w:bCs w:val="0"/>
          <w:color w:val="auto"/>
          <w:sz w:val="32"/>
          <w:szCs w:val="32"/>
          <w:lang w:val="en-US" w:eastAsia="zh-CN" w:bidi="zh-CN"/>
        </w:rPr>
        <w:drawing>
          <wp:inline distT="0" distB="0" distL="114300" distR="114300">
            <wp:extent cx="2879725" cy="2036445"/>
            <wp:effectExtent l="0" t="0" r="635" b="5715"/>
            <wp:docPr id="3" name="图片 3" descr="1f37c1f83bb123683d64c9aff4ce7b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f37c1f83bb123683d64c9aff4ce7b9"/>
                    <pic:cNvPicPr>
                      <a:picLocks noChangeAspect="1"/>
                    </pic:cNvPicPr>
                  </pic:nvPicPr>
                  <pic:blipFill>
                    <a:blip r:embed="rId8"/>
                    <a:stretch>
                      <a:fillRect/>
                    </a:stretch>
                  </pic:blipFill>
                  <pic:spPr>
                    <a:xfrm>
                      <a:off x="0" y="0"/>
                      <a:ext cx="2879725" cy="2036445"/>
                    </a:xfrm>
                    <a:prstGeom prst="rect">
                      <a:avLst/>
                    </a:prstGeom>
                  </pic:spPr>
                </pic:pic>
              </a:graphicData>
            </a:graphic>
          </wp:inline>
        </w:drawing>
      </w:r>
      <w:r>
        <w:rPr>
          <w:rFonts w:hint="eastAsia" w:cs="仿宋"/>
          <w:b w:val="0"/>
          <w:bCs w:val="0"/>
          <w:color w:val="auto"/>
          <w:sz w:val="32"/>
          <w:szCs w:val="32"/>
          <w:lang w:val="en-US" w:eastAsia="zh-CN" w:bidi="zh-CN"/>
        </w:rPr>
        <w:t xml:space="preserve">       </w:t>
      </w:r>
      <w:r>
        <w:rPr>
          <w:rFonts w:hint="eastAsia" w:eastAsia="仿宋"/>
          <w:color w:val="auto"/>
          <w:lang w:eastAsia="zh-CN"/>
        </w:rPr>
        <w:drawing>
          <wp:inline distT="0" distB="0" distL="114300" distR="114300">
            <wp:extent cx="1800225" cy="2489835"/>
            <wp:effectExtent l="0" t="0" r="0" b="0"/>
            <wp:docPr id="4" name="图片 4" descr="8372fab6e37cfd22f8ebeed1d983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8372fab6e37cfd22f8ebeed1d983634"/>
                    <pic:cNvPicPr>
                      <a:picLocks noChangeAspect="1"/>
                    </pic:cNvPicPr>
                  </pic:nvPicPr>
                  <pic:blipFill>
                    <a:blip r:embed="rId9"/>
                    <a:srcRect b="985"/>
                    <a:stretch>
                      <a:fillRect/>
                    </a:stretch>
                  </pic:blipFill>
                  <pic:spPr>
                    <a:xfrm>
                      <a:off x="0" y="0"/>
                      <a:ext cx="1800225" cy="2489835"/>
                    </a:xfrm>
                    <a:prstGeom prst="rect">
                      <a:avLst/>
                    </a:prstGeom>
                  </pic:spPr>
                </pic:pic>
              </a:graphicData>
            </a:graphic>
          </wp:inline>
        </w:drawing>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42" w:line="360" w:lineRule="auto"/>
        <w:ind w:right="771" w:rightChars="0" w:firstLine="640" w:firstLineChars="200"/>
        <w:jc w:val="both"/>
        <w:textAlignment w:val="auto"/>
        <w:rPr>
          <w:rFonts w:hint="default" w:eastAsia="仿宋"/>
          <w:color w:val="auto"/>
          <w:lang w:val="en-US" w:eastAsia="zh-CN"/>
        </w:rPr>
      </w:pPr>
      <w:r>
        <w:rPr>
          <w:rFonts w:hint="eastAsia"/>
          <w:color w:val="auto"/>
          <w:lang w:val="en-US" w:eastAsia="zh-CN"/>
        </w:rPr>
        <w:t xml:space="preserve">      </w:t>
      </w:r>
      <w:r>
        <w:rPr>
          <w:rFonts w:hint="eastAsia"/>
          <w:color w:val="auto"/>
          <w:sz w:val="24"/>
          <w:szCs w:val="24"/>
          <w:lang w:val="en-US" w:eastAsia="zh-CN"/>
        </w:rPr>
        <w:t>高级师资培训证书                         高级考评员证</w:t>
      </w:r>
    </w:p>
    <w:p>
      <w:pPr>
        <w:pStyle w:val="4"/>
        <w:keepNext w:val="0"/>
        <w:keepLines w:val="0"/>
        <w:pageBreakBefore w:val="0"/>
        <w:widowControl w:val="0"/>
        <w:numPr>
          <w:ilvl w:val="0"/>
          <w:numId w:val="2"/>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eastAsia" w:ascii="黑体" w:hAnsi="黑体" w:eastAsia="黑体" w:cs="黑体"/>
          <w:b w:val="0"/>
          <w:bCs w:val="0"/>
          <w:color w:val="auto"/>
          <w:sz w:val="32"/>
          <w:szCs w:val="32"/>
          <w:lang w:val="en-US" w:eastAsia="zh-CN" w:bidi="zh-CN"/>
        </w:rPr>
      </w:pPr>
      <w:r>
        <w:rPr>
          <w:rFonts w:hint="eastAsia" w:ascii="黑体" w:hAnsi="黑体" w:eastAsia="黑体" w:cs="黑体"/>
          <w:b w:val="0"/>
          <w:bCs w:val="0"/>
          <w:color w:val="auto"/>
          <w:sz w:val="32"/>
          <w:szCs w:val="32"/>
          <w:lang w:val="en-US" w:eastAsia="zh-CN" w:bidi="zh-CN"/>
        </w:rPr>
        <w:t>报名缴费及注意事项</w:t>
      </w:r>
    </w:p>
    <w:p>
      <w:pPr>
        <w:pStyle w:val="4"/>
        <w:keepNext w:val="0"/>
        <w:keepLines w:val="0"/>
        <w:pageBreakBefore w:val="0"/>
        <w:widowControl w:val="0"/>
        <w:numPr>
          <w:ilvl w:val="0"/>
          <w:numId w:val="3"/>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eastAsia" w:ascii="楷体" w:hAnsi="楷体" w:eastAsia="楷体" w:cs="楷体"/>
          <w:b w:val="0"/>
          <w:bCs w:val="0"/>
          <w:color w:val="auto"/>
          <w:sz w:val="32"/>
          <w:szCs w:val="32"/>
          <w:lang w:val="en-US" w:eastAsia="zh-CN" w:bidi="zh-CN"/>
        </w:rPr>
      </w:pPr>
      <w:r>
        <w:rPr>
          <w:rFonts w:hint="eastAsia" w:ascii="楷体" w:hAnsi="楷体" w:eastAsia="楷体" w:cs="楷体"/>
          <w:b w:val="0"/>
          <w:bCs w:val="0"/>
          <w:color w:val="auto"/>
          <w:sz w:val="32"/>
          <w:szCs w:val="32"/>
          <w:lang w:val="en-US" w:eastAsia="zh-CN" w:bidi="zh-CN"/>
        </w:rPr>
        <w:t>报名</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42" w:line="360" w:lineRule="auto"/>
        <w:ind w:right="11" w:rightChars="0" w:firstLine="640" w:firstLineChars="200"/>
        <w:jc w:val="both"/>
        <w:textAlignment w:val="auto"/>
        <w:rPr>
          <w:rFonts w:hint="eastAsia" w:cs="仿宋"/>
          <w:b/>
          <w:bCs/>
          <w:color w:val="auto"/>
          <w:sz w:val="32"/>
          <w:szCs w:val="32"/>
          <w:lang w:val="en-US" w:eastAsia="zh-CN" w:bidi="zh-CN"/>
        </w:rPr>
      </w:pPr>
      <w:r>
        <w:rPr>
          <w:rFonts w:hint="eastAsia" w:cs="仿宋"/>
          <w:b w:val="0"/>
          <w:bCs w:val="0"/>
          <w:color w:val="auto"/>
          <w:sz w:val="32"/>
          <w:szCs w:val="32"/>
          <w:lang w:val="en-US" w:eastAsia="zh-CN" w:bidi="zh-CN"/>
        </w:rPr>
        <w:t>扫描下方二维码，填写报名信息，报名信息提交成功后扫 微信群二维码加入班级群，并按单位+姓名格式修改群名片。</w:t>
      </w:r>
      <w:r>
        <w:rPr>
          <w:rFonts w:hint="eastAsia" w:cs="仿宋"/>
          <w:b/>
          <w:bCs/>
          <w:color w:val="auto"/>
          <w:sz w:val="32"/>
          <w:szCs w:val="32"/>
          <w:lang w:val="en-US" w:eastAsia="zh-CN" w:bidi="zh-CN"/>
        </w:rPr>
        <w:t>请务必确保提交的报名信息准确，电话号码会成为后期平台登录的账号，上传的照片会呈现在证书上。</w:t>
      </w:r>
    </w:p>
    <w:p>
      <w:pPr>
        <w:keepNext w:val="0"/>
        <w:keepLines w:val="0"/>
        <w:pageBreakBefore w:val="0"/>
        <w:widowControl/>
        <w:suppressLineNumbers w:val="0"/>
        <w:kinsoku/>
        <w:wordWrap/>
        <w:overflowPunct/>
        <w:topLinePunct w:val="0"/>
        <w:autoSpaceDE w:val="0"/>
        <w:autoSpaceDN w:val="0"/>
        <w:bidi w:val="0"/>
        <w:adjustRightInd/>
        <w:snapToGrid/>
        <w:spacing w:line="360" w:lineRule="auto"/>
        <w:ind w:firstLine="640" w:firstLineChars="200"/>
        <w:jc w:val="left"/>
        <w:textAlignment w:val="auto"/>
        <w:rPr>
          <w:color w:val="auto"/>
        </w:rPr>
      </w:pPr>
      <w:r>
        <w:rPr>
          <w:rFonts w:hint="eastAsia" w:ascii="仿宋" w:hAnsi="仿宋" w:eastAsia="仿宋" w:cs="仿宋"/>
          <w:b w:val="0"/>
          <w:bCs w:val="0"/>
          <w:color w:val="auto"/>
          <w:sz w:val="32"/>
          <w:szCs w:val="32"/>
          <w:lang w:val="en-US" w:eastAsia="zh-CN" w:bidi="zh-CN"/>
        </w:rPr>
        <w:t>为确保培训质量，本期培训班报名上限设定为80人，名额报满自动截止，超出名额顺延至下期参训。</w:t>
      </w:r>
    </w:p>
    <w:p>
      <w:pPr>
        <w:keepNext w:val="0"/>
        <w:keepLines w:val="0"/>
        <w:pageBreakBefore w:val="0"/>
        <w:widowControl/>
        <w:suppressLineNumbers w:val="0"/>
        <w:kinsoku/>
        <w:wordWrap/>
        <w:overflowPunct/>
        <w:topLinePunct w:val="0"/>
        <w:autoSpaceDE w:val="0"/>
        <w:autoSpaceDN w:val="0"/>
        <w:bidi w:val="0"/>
        <w:adjustRightInd/>
        <w:snapToGrid/>
        <w:spacing w:line="360" w:lineRule="auto"/>
        <w:ind w:firstLine="440" w:firstLineChars="200"/>
        <w:jc w:val="center"/>
        <w:textAlignment w:val="auto"/>
        <w:rPr>
          <w:rFonts w:hint="eastAsia" w:eastAsia="仿宋"/>
          <w:color w:val="auto"/>
          <w:lang w:eastAsia="zh-CN"/>
        </w:rPr>
      </w:pPr>
      <w:r>
        <w:rPr>
          <w:rFonts w:hint="eastAsia" w:eastAsia="仿宋"/>
          <w:color w:val="auto"/>
          <w:lang w:eastAsia="zh-CN"/>
        </w:rPr>
        <w:drawing>
          <wp:inline distT="0" distB="0" distL="114300" distR="114300">
            <wp:extent cx="2235200" cy="2235200"/>
            <wp:effectExtent l="0" t="0" r="12700" b="12700"/>
            <wp:docPr id="6" name="图片 6" descr="报名二维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报名二维码"/>
                    <pic:cNvPicPr>
                      <a:picLocks noChangeAspect="1"/>
                    </pic:cNvPicPr>
                  </pic:nvPicPr>
                  <pic:blipFill>
                    <a:blip r:embed="rId10"/>
                    <a:stretch>
                      <a:fillRect/>
                    </a:stretch>
                  </pic:blipFill>
                  <pic:spPr>
                    <a:xfrm>
                      <a:off x="0" y="0"/>
                      <a:ext cx="2235200" cy="2235200"/>
                    </a:xfrm>
                    <a:prstGeom prst="rect">
                      <a:avLst/>
                    </a:prstGeom>
                  </pic:spPr>
                </pic:pic>
              </a:graphicData>
            </a:graphic>
          </wp:inline>
        </w:drawing>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42" w:line="367" w:lineRule="auto"/>
        <w:ind w:right="771" w:rightChars="0" w:firstLine="640"/>
        <w:jc w:val="center"/>
        <w:textAlignment w:val="auto"/>
        <w:rPr>
          <w:rFonts w:hint="eastAsia" w:cs="仿宋"/>
          <w:b/>
          <w:bCs/>
          <w:color w:val="auto"/>
          <w:sz w:val="32"/>
          <w:szCs w:val="32"/>
          <w:lang w:val="en-US" w:eastAsia="zh-CN" w:bidi="zh-CN"/>
        </w:rPr>
      </w:pPr>
      <w:r>
        <w:rPr>
          <w:rFonts w:hint="eastAsia"/>
          <w:color w:val="auto"/>
          <w:lang w:val="en-US" w:eastAsia="zh-CN"/>
        </w:rPr>
        <w:t xml:space="preserve">    </w:t>
      </w:r>
      <w:r>
        <w:rPr>
          <w:color w:val="auto"/>
        </w:rPr>
        <w:t>（承载</w:t>
      </w:r>
      <w:r>
        <w:rPr>
          <w:rFonts w:hint="eastAsia"/>
          <w:color w:val="auto"/>
          <w:lang w:val="en-US" w:eastAsia="zh-CN"/>
        </w:rPr>
        <w:t>80</w:t>
      </w:r>
      <w:r>
        <w:rPr>
          <w:color w:val="auto"/>
        </w:rPr>
        <w:t>人，报满即止）</w:t>
      </w:r>
    </w:p>
    <w:p>
      <w:pPr>
        <w:pStyle w:val="4"/>
        <w:keepNext w:val="0"/>
        <w:keepLines w:val="0"/>
        <w:pageBreakBefore w:val="0"/>
        <w:widowControl w:val="0"/>
        <w:numPr>
          <w:ilvl w:val="0"/>
          <w:numId w:val="3"/>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eastAsia" w:ascii="楷体" w:hAnsi="楷体" w:eastAsia="楷体" w:cs="楷体"/>
          <w:b w:val="0"/>
          <w:bCs w:val="0"/>
          <w:color w:val="auto"/>
          <w:sz w:val="32"/>
          <w:szCs w:val="32"/>
          <w:lang w:val="en-US" w:eastAsia="zh-CN" w:bidi="zh-CN"/>
        </w:rPr>
      </w:pPr>
      <w:r>
        <w:rPr>
          <w:rFonts w:hint="eastAsia" w:ascii="楷体" w:hAnsi="楷体" w:eastAsia="楷体" w:cs="楷体"/>
          <w:b w:val="0"/>
          <w:bCs w:val="0"/>
          <w:color w:val="auto"/>
          <w:sz w:val="32"/>
          <w:szCs w:val="32"/>
          <w:lang w:val="en-US" w:eastAsia="zh-CN" w:bidi="zh-CN"/>
        </w:rPr>
        <w:t>缴费</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eastAsia" w:cs="仿宋"/>
          <w:b w:val="0"/>
          <w:bCs w:val="0"/>
          <w:color w:val="auto"/>
          <w:sz w:val="32"/>
          <w:szCs w:val="32"/>
          <w:lang w:val="en-US" w:eastAsia="zh-CN" w:bidi="zh-CN"/>
        </w:rPr>
      </w:pPr>
      <w:r>
        <w:rPr>
          <w:rFonts w:hint="eastAsia" w:cs="仿宋"/>
          <w:b w:val="0"/>
          <w:bCs w:val="0"/>
          <w:color w:val="auto"/>
          <w:sz w:val="32"/>
          <w:szCs w:val="32"/>
          <w:lang w:val="en-US" w:eastAsia="zh-CN" w:bidi="zh-CN"/>
        </w:rPr>
        <w:t>1.参训教师可通过银行汇款、微信、支付宝等方式支付培训费用。</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eastAsia" w:cs="仿宋"/>
          <w:b w:val="0"/>
          <w:bCs w:val="0"/>
          <w:color w:val="auto"/>
          <w:sz w:val="32"/>
          <w:szCs w:val="32"/>
          <w:lang w:val="en-US" w:eastAsia="zh-CN" w:bidi="zh-CN"/>
        </w:rPr>
      </w:pPr>
      <w:r>
        <w:rPr>
          <w:rFonts w:hint="eastAsia" w:cs="仿宋"/>
          <w:b w:val="0"/>
          <w:bCs w:val="0"/>
          <w:color w:val="auto"/>
          <w:sz w:val="32"/>
          <w:szCs w:val="32"/>
          <w:lang w:val="en-US" w:eastAsia="zh-CN" w:bidi="zh-CN"/>
        </w:rPr>
        <w:t>2.总费用包含培训资料费、设备使用费、师资差旅及劳务费、管理费等。</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default" w:cs="仿宋"/>
          <w:b w:val="0"/>
          <w:bCs w:val="0"/>
          <w:color w:val="auto"/>
          <w:sz w:val="32"/>
          <w:szCs w:val="32"/>
          <w:lang w:val="en-US" w:eastAsia="zh-CN" w:bidi="zh-CN"/>
        </w:rPr>
      </w:pPr>
      <w:r>
        <w:rPr>
          <w:rFonts w:hint="eastAsia" w:cs="仿宋"/>
          <w:b w:val="0"/>
          <w:bCs w:val="0"/>
          <w:color w:val="auto"/>
          <w:sz w:val="32"/>
          <w:szCs w:val="32"/>
          <w:lang w:val="en-US" w:eastAsia="zh-CN" w:bidi="zh-CN"/>
        </w:rPr>
        <w:t>3.培训总费用3248元/人。</w:t>
      </w:r>
    </w:p>
    <w:p>
      <w:pPr>
        <w:keepNext w:val="0"/>
        <w:keepLines w:val="0"/>
        <w:pageBreakBefore w:val="0"/>
        <w:widowControl w:val="0"/>
        <w:kinsoku/>
        <w:wordWrap/>
        <w:overflowPunct/>
        <w:topLinePunct w:val="0"/>
        <w:autoSpaceDE w:val="0"/>
        <w:autoSpaceDN w:val="0"/>
        <w:bidi w:val="0"/>
        <w:adjustRightInd/>
        <w:snapToGrid/>
        <w:spacing w:after="0" w:line="360" w:lineRule="auto"/>
        <w:ind w:firstLine="640" w:firstLineChars="200"/>
        <w:jc w:val="both"/>
        <w:textAlignment w:val="auto"/>
        <w:rPr>
          <w:rFonts w:hint="eastAsia"/>
          <w:color w:val="auto"/>
          <w:sz w:val="32"/>
          <w:szCs w:val="32"/>
          <w:lang w:val="en-US" w:eastAsia="zh-CN"/>
        </w:rPr>
      </w:pPr>
      <w:r>
        <w:rPr>
          <w:rFonts w:hint="eastAsia"/>
          <w:color w:val="auto"/>
          <w:sz w:val="32"/>
          <w:szCs w:val="32"/>
          <w:lang w:val="en-US" w:eastAsia="zh-CN"/>
        </w:rPr>
        <w:t>4.通过公对公转账方式支付相关费用的，请老师报名后向我司工作人员出示转账截图，以便后期账务核实。以下为我司账户信息：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after="0" w:line="360" w:lineRule="auto"/>
        <w:ind w:right="0" w:rightChars="0" w:firstLine="643" w:firstLineChars="200"/>
        <w:jc w:val="left"/>
        <w:textAlignment w:val="auto"/>
        <w:rPr>
          <w:rFonts w:hint="eastAsia"/>
          <w:b/>
          <w:bCs/>
          <w:color w:val="auto"/>
          <w:sz w:val="32"/>
          <w:szCs w:val="32"/>
          <w:lang w:val="en-US" w:eastAsia="zh-CN"/>
        </w:rPr>
      </w:pPr>
      <w:r>
        <w:rPr>
          <w:rFonts w:hint="eastAsia"/>
          <w:b/>
          <w:bCs/>
          <w:color w:val="auto"/>
          <w:sz w:val="32"/>
          <w:szCs w:val="32"/>
          <w:lang w:val="en-US" w:eastAsia="zh-CN"/>
        </w:rPr>
        <w:t>账户名：金职伟业集团有限公司</w:t>
      </w:r>
    </w:p>
    <w:p>
      <w:pPr>
        <w:keepNext w:val="0"/>
        <w:keepLines w:val="0"/>
        <w:pageBreakBefore w:val="0"/>
        <w:widowControl w:val="0"/>
        <w:numPr>
          <w:ilvl w:val="0"/>
          <w:numId w:val="0"/>
        </w:numPr>
        <w:kinsoku/>
        <w:wordWrap/>
        <w:overflowPunct/>
        <w:topLinePunct w:val="0"/>
        <w:autoSpaceDE w:val="0"/>
        <w:autoSpaceDN w:val="0"/>
        <w:bidi w:val="0"/>
        <w:adjustRightInd/>
        <w:snapToGrid/>
        <w:spacing w:after="0" w:line="360" w:lineRule="auto"/>
        <w:ind w:right="0" w:rightChars="0" w:firstLine="643" w:firstLineChars="200"/>
        <w:jc w:val="left"/>
        <w:textAlignment w:val="auto"/>
        <w:rPr>
          <w:rFonts w:hint="eastAsia"/>
          <w:b/>
          <w:bCs/>
          <w:color w:val="auto"/>
          <w:sz w:val="32"/>
          <w:szCs w:val="32"/>
          <w:lang w:val="en-US" w:eastAsia="zh-CN"/>
        </w:rPr>
      </w:pPr>
      <w:r>
        <w:rPr>
          <w:rFonts w:hint="eastAsia"/>
          <w:b/>
          <w:bCs/>
          <w:color w:val="auto"/>
          <w:sz w:val="32"/>
          <w:szCs w:val="32"/>
          <w:lang w:val="en-US" w:eastAsia="zh-CN"/>
        </w:rPr>
        <w:t>账号：8001 9103 4208 014</w:t>
      </w:r>
    </w:p>
    <w:p>
      <w:pPr>
        <w:keepNext w:val="0"/>
        <w:keepLines w:val="0"/>
        <w:pageBreakBefore w:val="0"/>
        <w:widowControl w:val="0"/>
        <w:numPr>
          <w:ilvl w:val="0"/>
          <w:numId w:val="0"/>
        </w:numPr>
        <w:kinsoku/>
        <w:wordWrap/>
        <w:overflowPunct/>
        <w:topLinePunct w:val="0"/>
        <w:autoSpaceDE w:val="0"/>
        <w:autoSpaceDN w:val="0"/>
        <w:bidi w:val="0"/>
        <w:adjustRightInd/>
        <w:snapToGrid/>
        <w:spacing w:after="0" w:line="360" w:lineRule="auto"/>
        <w:ind w:right="0" w:rightChars="0" w:firstLine="643" w:firstLineChars="200"/>
        <w:jc w:val="left"/>
        <w:textAlignment w:val="auto"/>
        <w:rPr>
          <w:rFonts w:hint="eastAsia"/>
          <w:b/>
          <w:bCs/>
          <w:color w:val="auto"/>
          <w:sz w:val="32"/>
          <w:szCs w:val="32"/>
          <w:lang w:val="en-US" w:eastAsia="zh-CN"/>
        </w:rPr>
      </w:pPr>
      <w:r>
        <w:rPr>
          <w:rFonts w:hint="eastAsia"/>
          <w:b/>
          <w:bCs/>
          <w:color w:val="auto"/>
          <w:sz w:val="32"/>
          <w:szCs w:val="32"/>
          <w:lang w:val="en-US" w:eastAsia="zh-CN"/>
        </w:rPr>
        <w:t>开户行：长沙银行股份有限公司韶山路支行</w:t>
      </w:r>
    </w:p>
    <w:p>
      <w:pPr>
        <w:keepNext w:val="0"/>
        <w:keepLines w:val="0"/>
        <w:pageBreakBefore w:val="0"/>
        <w:widowControl w:val="0"/>
        <w:numPr>
          <w:ilvl w:val="0"/>
          <w:numId w:val="0"/>
        </w:numPr>
        <w:kinsoku/>
        <w:wordWrap/>
        <w:overflowPunct/>
        <w:topLinePunct w:val="0"/>
        <w:autoSpaceDE w:val="0"/>
        <w:autoSpaceDN w:val="0"/>
        <w:bidi w:val="0"/>
        <w:adjustRightInd/>
        <w:snapToGrid/>
        <w:spacing w:after="0" w:line="360" w:lineRule="auto"/>
        <w:ind w:right="0" w:rightChars="0" w:firstLine="643" w:firstLineChars="200"/>
        <w:jc w:val="left"/>
        <w:textAlignment w:val="auto"/>
        <w:rPr>
          <w:rFonts w:hint="eastAsia"/>
          <w:b/>
          <w:bCs/>
          <w:color w:val="auto"/>
          <w:sz w:val="32"/>
          <w:szCs w:val="32"/>
          <w:lang w:val="en-US" w:eastAsia="zh-CN"/>
        </w:rPr>
      </w:pPr>
      <w:r>
        <w:rPr>
          <w:rFonts w:hint="eastAsia"/>
          <w:b/>
          <w:bCs/>
          <w:color w:val="auto"/>
          <w:sz w:val="32"/>
          <w:szCs w:val="32"/>
          <w:lang w:val="en-US" w:eastAsia="zh-CN"/>
        </w:rPr>
        <w:t>行号：313551086000</w:t>
      </w:r>
    </w:p>
    <w:p>
      <w:pPr>
        <w:pStyle w:val="4"/>
        <w:keepNext w:val="0"/>
        <w:keepLines w:val="0"/>
        <w:pageBreakBefore w:val="0"/>
        <w:widowControl w:val="0"/>
        <w:numPr>
          <w:ilvl w:val="0"/>
          <w:numId w:val="3"/>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eastAsia" w:ascii="楷体" w:hAnsi="楷体" w:eastAsia="楷体" w:cs="楷体"/>
          <w:b w:val="0"/>
          <w:bCs w:val="0"/>
          <w:color w:val="auto"/>
          <w:sz w:val="32"/>
          <w:szCs w:val="32"/>
          <w:lang w:val="en-US" w:eastAsia="zh-CN" w:bidi="zh-CN"/>
        </w:rPr>
      </w:pPr>
      <w:r>
        <w:rPr>
          <w:rFonts w:hint="eastAsia" w:ascii="楷体" w:hAnsi="楷体" w:eastAsia="楷体" w:cs="楷体"/>
          <w:b w:val="0"/>
          <w:bCs w:val="0"/>
          <w:color w:val="auto"/>
          <w:sz w:val="32"/>
          <w:szCs w:val="32"/>
          <w:lang w:val="en-US" w:eastAsia="zh-CN" w:bidi="zh-CN"/>
        </w:rPr>
        <w:t>其他注意事项</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default" w:ascii="楷体" w:hAnsi="楷体" w:eastAsia="楷体" w:cs="楷体"/>
          <w:b w:val="0"/>
          <w:bCs w:val="0"/>
          <w:color w:val="auto"/>
          <w:sz w:val="32"/>
          <w:szCs w:val="32"/>
          <w:lang w:val="en-US" w:eastAsia="zh-CN" w:bidi="zh-CN"/>
        </w:rPr>
      </w:pPr>
      <w:r>
        <w:rPr>
          <w:rFonts w:hint="eastAsia" w:cs="仿宋"/>
          <w:b w:val="0"/>
          <w:bCs w:val="0"/>
          <w:color w:val="auto"/>
          <w:sz w:val="32"/>
          <w:szCs w:val="32"/>
          <w:lang w:val="en-US" w:eastAsia="zh-CN" w:bidi="zh-CN"/>
        </w:rPr>
        <w:t>1.为确保培训质量及效果，此次培训原则上不允许请假，要求各位老师都能做到</w:t>
      </w:r>
      <w:r>
        <w:rPr>
          <w:rFonts w:hint="eastAsia" w:cs="仿宋"/>
          <w:b/>
          <w:bCs/>
          <w:color w:val="auto"/>
          <w:sz w:val="32"/>
          <w:szCs w:val="32"/>
          <w:lang w:val="en-US" w:eastAsia="zh-CN" w:bidi="zh-CN"/>
        </w:rPr>
        <w:t>脱产学习</w:t>
      </w:r>
      <w:r>
        <w:rPr>
          <w:rFonts w:hint="eastAsia" w:cs="仿宋"/>
          <w:b w:val="0"/>
          <w:bCs w:val="0"/>
          <w:color w:val="auto"/>
          <w:sz w:val="32"/>
          <w:szCs w:val="32"/>
          <w:lang w:val="en-US" w:eastAsia="zh-CN" w:bidi="zh-CN"/>
        </w:rPr>
        <w:t>，全力完成各项培训任务。</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11" w:rightChars="0" w:firstLine="640" w:firstLineChars="200"/>
        <w:jc w:val="both"/>
        <w:textAlignment w:val="auto"/>
        <w:rPr>
          <w:rFonts w:hint="eastAsia" w:cs="仿宋"/>
          <w:b w:val="0"/>
          <w:bCs w:val="0"/>
          <w:color w:val="auto"/>
          <w:sz w:val="32"/>
          <w:szCs w:val="32"/>
          <w:lang w:val="en-US" w:eastAsia="zh-CN" w:bidi="zh-CN"/>
        </w:rPr>
      </w:pPr>
      <w:r>
        <w:rPr>
          <w:rFonts w:hint="eastAsia" w:cs="仿宋"/>
          <w:b w:val="0"/>
          <w:bCs w:val="0"/>
          <w:color w:val="auto"/>
          <w:sz w:val="32"/>
          <w:szCs w:val="32"/>
          <w:lang w:val="en-US" w:eastAsia="zh-CN" w:bidi="zh-CN"/>
        </w:rPr>
        <w:t>2.请认真阅读附件1、附件2并在班会当天配合提交附件3（填写并盖章一份</w:t>
      </w:r>
      <w:r>
        <w:rPr>
          <w:rFonts w:ascii="仿宋" w:hAnsi="仿宋" w:eastAsia="仿宋" w:cs="仿宋"/>
          <w:spacing w:val="3"/>
          <w:sz w:val="31"/>
          <w:szCs w:val="31"/>
        </w:rPr>
        <w:t>扫描发送至会务</w:t>
      </w:r>
      <w:r>
        <w:rPr>
          <w:rFonts w:hint="eastAsia" w:cs="仿宋"/>
          <w:b w:val="0"/>
          <w:bCs w:val="0"/>
          <w:color w:val="auto"/>
          <w:sz w:val="32"/>
          <w:szCs w:val="32"/>
          <w:lang w:val="en-US" w:eastAsia="zh-CN" w:bidi="zh-CN"/>
        </w:rPr>
        <w:t>）。</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771" w:rightChars="0" w:firstLine="643" w:firstLineChars="200"/>
        <w:jc w:val="both"/>
        <w:textAlignment w:val="auto"/>
        <w:rPr>
          <w:rFonts w:hint="eastAsia" w:cs="仿宋"/>
          <w:b/>
          <w:bCs/>
          <w:color w:val="auto"/>
          <w:sz w:val="32"/>
          <w:szCs w:val="32"/>
          <w:lang w:val="en-US" w:eastAsia="zh-CN" w:bidi="zh-CN"/>
        </w:rPr>
      </w:pPr>
      <w:r>
        <w:rPr>
          <w:rFonts w:hint="eastAsia" w:cs="仿宋"/>
          <w:b/>
          <w:bCs/>
          <w:color w:val="auto"/>
          <w:sz w:val="32"/>
          <w:szCs w:val="32"/>
          <w:lang w:val="en-US" w:eastAsia="zh-CN" w:bidi="zh-CN"/>
        </w:rPr>
        <w:t>培训各项事务联系人：夏  虎 18907318141</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42" w:line="360" w:lineRule="auto"/>
        <w:ind w:right="10" w:rightChars="0" w:firstLine="640"/>
        <w:jc w:val="both"/>
        <w:textAlignment w:val="auto"/>
        <w:rPr>
          <w:rFonts w:hint="eastAsia" w:cs="仿宋"/>
          <w:b w:val="0"/>
          <w:bCs w:val="0"/>
          <w:color w:val="auto"/>
          <w:sz w:val="32"/>
          <w:szCs w:val="32"/>
          <w:lang w:val="en-US" w:eastAsia="zh-CN" w:bidi="zh-CN"/>
        </w:rPr>
      </w:pP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1918" w:leftChars="290" w:right="0" w:rightChars="0" w:hanging="1280" w:hangingChars="400"/>
        <w:jc w:val="both"/>
        <w:textAlignment w:val="auto"/>
        <w:rPr>
          <w:rFonts w:hint="eastAsia" w:cs="仿宋"/>
          <w:b w:val="0"/>
          <w:bCs w:val="0"/>
          <w:color w:val="auto"/>
          <w:sz w:val="32"/>
          <w:szCs w:val="32"/>
          <w:lang w:val="en-US" w:eastAsia="zh-CN" w:bidi="zh-CN"/>
        </w:rPr>
      </w:pPr>
      <w:r>
        <w:rPr>
          <w:rFonts w:hint="eastAsia" w:cs="仿宋"/>
          <w:b w:val="0"/>
          <w:bCs w:val="0"/>
          <w:color w:val="auto"/>
          <w:sz w:val="32"/>
          <w:szCs w:val="32"/>
          <w:lang w:val="zh-CN" w:eastAsia="zh-CN" w:bidi="zh-CN"/>
        </w:rPr>
        <w:t>附件：1</w:t>
      </w:r>
      <w:r>
        <w:rPr>
          <w:rFonts w:hint="eastAsia" w:cs="仿宋"/>
          <w:b w:val="0"/>
          <w:bCs w:val="0"/>
          <w:color w:val="auto"/>
          <w:sz w:val="32"/>
          <w:szCs w:val="32"/>
          <w:lang w:val="en-US" w:eastAsia="zh-CN" w:bidi="zh-CN"/>
        </w:rPr>
        <w:t>.关于金职伟业集团有限公司收费主体的说明</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firstLine="1600" w:firstLineChars="500"/>
        <w:jc w:val="both"/>
        <w:textAlignment w:val="auto"/>
        <w:rPr>
          <w:rFonts w:hint="default" w:cs="仿宋"/>
          <w:b w:val="0"/>
          <w:bCs w:val="0"/>
          <w:color w:val="auto"/>
          <w:sz w:val="32"/>
          <w:szCs w:val="32"/>
          <w:lang w:val="en-US" w:eastAsia="zh-CN" w:bidi="zh-CN"/>
        </w:rPr>
      </w:pPr>
      <w:r>
        <w:rPr>
          <w:rFonts w:hint="eastAsia" w:cs="仿宋"/>
          <w:b w:val="0"/>
          <w:bCs w:val="0"/>
          <w:color w:val="auto"/>
          <w:sz w:val="32"/>
          <w:szCs w:val="32"/>
          <w:lang w:val="en-US" w:eastAsia="zh-CN" w:bidi="zh-CN"/>
        </w:rPr>
        <w:t>2.</w:t>
      </w:r>
      <w:r>
        <w:rPr>
          <w:rFonts w:hint="eastAsia" w:cs="仿宋"/>
          <w:b w:val="0"/>
          <w:bCs w:val="0"/>
          <w:color w:val="auto"/>
          <w:sz w:val="32"/>
          <w:szCs w:val="32"/>
          <w:lang w:val="zh-CN" w:eastAsia="zh-CN" w:bidi="zh-CN"/>
        </w:rPr>
        <w:t>学员须知</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1915" w:leftChars="725" w:right="0" w:rightChars="0" w:hanging="320" w:hangingChars="100"/>
        <w:jc w:val="both"/>
        <w:textAlignment w:val="auto"/>
        <w:rPr>
          <w:rFonts w:hint="eastAsia" w:cs="仿宋"/>
          <w:b w:val="0"/>
          <w:bCs w:val="0"/>
          <w:color w:val="auto"/>
          <w:sz w:val="32"/>
          <w:szCs w:val="32"/>
          <w:lang w:val="zh-CN" w:eastAsia="zh-CN" w:bidi="zh-CN"/>
        </w:rPr>
      </w:pPr>
      <w:r>
        <w:rPr>
          <w:rFonts w:hint="eastAsia" w:cs="仿宋"/>
          <w:b w:val="0"/>
          <w:bCs w:val="0"/>
          <w:color w:val="auto"/>
          <w:sz w:val="32"/>
          <w:szCs w:val="32"/>
          <w:lang w:val="en-US" w:eastAsia="zh-CN" w:bidi="zh-CN"/>
        </w:rPr>
        <w:t>3.</w:t>
      </w:r>
      <w:r>
        <w:rPr>
          <w:rFonts w:hint="eastAsia" w:cs="仿宋"/>
          <w:b w:val="0"/>
          <w:bCs w:val="0"/>
          <w:color w:val="auto"/>
          <w:sz w:val="32"/>
          <w:szCs w:val="32"/>
          <w:lang w:val="zh-CN" w:eastAsia="zh-CN" w:bidi="zh-CN"/>
        </w:rPr>
        <w:t>幼儿照护职业技能等级证书</w:t>
      </w:r>
      <w:r>
        <w:rPr>
          <w:rFonts w:hint="eastAsia" w:cs="仿宋"/>
          <w:b w:val="0"/>
          <w:bCs w:val="0"/>
          <w:color w:val="auto"/>
          <w:sz w:val="32"/>
          <w:szCs w:val="32"/>
          <w:lang w:val="en-US" w:eastAsia="zh-CN" w:bidi="zh-CN"/>
        </w:rPr>
        <w:t>高级师资及考评员</w:t>
      </w:r>
      <w:r>
        <w:rPr>
          <w:rFonts w:hint="eastAsia" w:cs="仿宋"/>
          <w:b w:val="0"/>
          <w:bCs w:val="0"/>
          <w:color w:val="auto"/>
          <w:sz w:val="32"/>
          <w:szCs w:val="32"/>
          <w:lang w:val="zh-CN" w:eastAsia="zh-CN" w:bidi="zh-CN"/>
        </w:rPr>
        <w:t>培训推荐表</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jc w:val="both"/>
        <w:textAlignment w:val="auto"/>
        <w:rPr>
          <w:rFonts w:hint="eastAsia" w:ascii="仿宋" w:hAnsi="仿宋" w:eastAsia="仿宋" w:cs="仿宋"/>
          <w:b w:val="0"/>
          <w:bCs w:val="0"/>
          <w:color w:val="auto"/>
          <w:sz w:val="32"/>
          <w:szCs w:val="32"/>
          <w:lang w:val="zh-CN" w:eastAsia="zh-CN" w:bidi="zh-CN"/>
        </w:rPr>
      </w:pPr>
      <w:r>
        <w:rPr>
          <w:rFonts w:hint="eastAsia" w:ascii="仿宋" w:hAnsi="仿宋" w:eastAsia="仿宋" w:cs="仿宋"/>
          <w:b w:val="0"/>
          <w:bCs w:val="0"/>
          <w:color w:val="auto"/>
          <w:sz w:val="32"/>
          <w:szCs w:val="32"/>
          <w:lang w:val="zh-CN" w:eastAsia="zh-CN" w:bidi="zh-CN"/>
        </w:rPr>
        <w:drawing>
          <wp:anchor distT="0" distB="0" distL="0" distR="0" simplePos="0" relativeHeight="251662336" behindDoc="1" locked="0" layoutInCell="1" allowOverlap="1">
            <wp:simplePos x="0" y="0"/>
            <wp:positionH relativeFrom="page">
              <wp:posOffset>4626610</wp:posOffset>
            </wp:positionH>
            <wp:positionV relativeFrom="paragraph">
              <wp:posOffset>22860</wp:posOffset>
            </wp:positionV>
            <wp:extent cx="1510030" cy="1527175"/>
            <wp:effectExtent l="0" t="0" r="13970" b="12065"/>
            <wp:wrapNone/>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2.png"/>
                    <pic:cNvPicPr>
                      <a:picLocks noChangeAspect="1"/>
                    </pic:cNvPicPr>
                  </pic:nvPicPr>
                  <pic:blipFill>
                    <a:blip r:embed="rId11" cstate="print"/>
                    <a:stretch>
                      <a:fillRect/>
                    </a:stretch>
                  </pic:blipFill>
                  <pic:spPr>
                    <a:xfrm>
                      <a:off x="0" y="0"/>
                      <a:ext cx="1510332" cy="1527271"/>
                    </a:xfrm>
                    <a:prstGeom prst="rect">
                      <a:avLst/>
                    </a:prstGeom>
                  </pic:spPr>
                </pic:pic>
              </a:graphicData>
            </a:graphic>
          </wp:anchor>
        </w:drawing>
      </w:r>
    </w:p>
    <w:p>
      <w:pPr>
        <w:pStyle w:val="4"/>
        <w:keepNext w:val="0"/>
        <w:keepLines w:val="0"/>
        <w:pageBreakBefore w:val="0"/>
        <w:widowControl w:val="0"/>
        <w:kinsoku/>
        <w:wordWrap/>
        <w:overflowPunct/>
        <w:topLinePunct w:val="0"/>
        <w:autoSpaceDE w:val="0"/>
        <w:autoSpaceDN w:val="0"/>
        <w:bidi w:val="0"/>
        <w:adjustRightInd/>
        <w:snapToGrid/>
        <w:ind w:right="10" w:rightChars="0"/>
        <w:jc w:val="center"/>
        <w:textAlignment w:val="auto"/>
        <w:rPr>
          <w:color w:val="auto"/>
        </w:rPr>
      </w:pPr>
      <w:r>
        <w:rPr>
          <w:rFonts w:hint="eastAsia"/>
          <w:color w:val="auto"/>
          <w:w w:val="95"/>
          <w:lang w:val="en-US" w:eastAsia="zh-CN"/>
        </w:rPr>
        <w:t xml:space="preserve">                           </w:t>
      </w:r>
      <w:r>
        <w:rPr>
          <w:color w:val="auto"/>
          <w:w w:val="95"/>
        </w:rPr>
        <w:t>湖南金职伟业母婴护理有限公司</w:t>
      </w:r>
    </w:p>
    <w:p>
      <w:pPr>
        <w:pStyle w:val="4"/>
        <w:keepNext w:val="0"/>
        <w:keepLines w:val="0"/>
        <w:pageBreakBefore w:val="0"/>
        <w:widowControl w:val="0"/>
        <w:kinsoku/>
        <w:wordWrap/>
        <w:overflowPunct/>
        <w:topLinePunct w:val="0"/>
        <w:autoSpaceDE w:val="0"/>
        <w:autoSpaceDN w:val="0"/>
        <w:bidi w:val="0"/>
        <w:adjustRightInd/>
        <w:snapToGrid/>
        <w:spacing w:before="222"/>
        <w:ind w:right="10" w:rightChars="0"/>
        <w:jc w:val="center"/>
        <w:textAlignment w:val="auto"/>
        <w:rPr>
          <w:rFonts w:hint="eastAsia"/>
          <w:color w:val="auto"/>
          <w:sz w:val="32"/>
          <w:szCs w:val="32"/>
        </w:rPr>
        <w:sectPr>
          <w:footerReference r:id="rId5" w:type="default"/>
          <w:pgSz w:w="11910" w:h="16840"/>
          <w:pgMar w:top="2098" w:right="1474" w:bottom="1984" w:left="1587" w:header="0" w:footer="1211" w:gutter="0"/>
          <w:pgNumType w:fmt="decimal"/>
          <w:cols w:space="720" w:num="1"/>
        </w:sectPr>
      </w:pPr>
      <w:r>
        <w:rPr>
          <w:rFonts w:hint="eastAsia"/>
          <w:color w:val="auto"/>
          <w:lang w:val="en-US" w:eastAsia="zh-CN"/>
        </w:rPr>
        <w:t xml:space="preserve">                           </w:t>
      </w:r>
      <w:r>
        <w:rPr>
          <w:color w:val="auto"/>
        </w:rPr>
        <w:t>202</w:t>
      </w:r>
      <w:r>
        <w:rPr>
          <w:rFonts w:hint="eastAsia"/>
          <w:color w:val="auto"/>
          <w:lang w:val="en-US" w:eastAsia="zh-CN"/>
        </w:rPr>
        <w:t>4</w:t>
      </w:r>
      <w:r>
        <w:rPr>
          <w:color w:val="auto"/>
        </w:rPr>
        <w:t>年</w:t>
      </w:r>
      <w:r>
        <w:rPr>
          <w:rFonts w:hint="eastAsia"/>
          <w:color w:val="auto"/>
          <w:lang w:val="en-US" w:eastAsia="zh-CN"/>
        </w:rPr>
        <w:t>12</w:t>
      </w:r>
      <w:r>
        <w:rPr>
          <w:color w:val="auto"/>
        </w:rPr>
        <w:t>月</w:t>
      </w:r>
      <w:r>
        <w:rPr>
          <w:rFonts w:hint="eastAsia"/>
          <w:color w:val="auto"/>
          <w:lang w:val="en-US" w:eastAsia="zh-CN"/>
        </w:rPr>
        <w:t>11日</w:t>
      </w:r>
      <w:r>
        <w:rPr>
          <w:color w:val="auto"/>
          <w:spacing w:val="-2"/>
        </w:rPr>
        <w:t xml:space="preserve"> </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jc w:val="left"/>
        <w:textAlignment w:val="auto"/>
        <w:rPr>
          <w:rFonts w:hint="default" w:ascii="黑体" w:hAnsi="黑体" w:eastAsia="黑体" w:cs="黑体"/>
          <w:b w:val="0"/>
          <w:bCs/>
          <w:color w:val="auto"/>
          <w:w w:val="95"/>
          <w:sz w:val="32"/>
          <w:szCs w:val="32"/>
          <w:lang w:val="en-US" w:eastAsia="zh-CN"/>
        </w:rPr>
      </w:pPr>
      <w:r>
        <w:rPr>
          <w:rFonts w:hint="eastAsia" w:ascii="黑体" w:hAnsi="黑体" w:eastAsia="黑体" w:cs="黑体"/>
          <w:b w:val="0"/>
          <w:bCs/>
          <w:color w:val="auto"/>
          <w:w w:val="95"/>
          <w:sz w:val="32"/>
          <w:szCs w:val="32"/>
          <w:lang w:val="en-US" w:eastAsia="zh-CN"/>
        </w:rPr>
        <w:t>附件1</w:t>
      </w:r>
    </w:p>
    <w:p>
      <w:pPr>
        <w:spacing w:before="20"/>
        <w:ind w:left="232" w:right="0" w:firstLine="0"/>
        <w:jc w:val="distribute"/>
        <w:rPr>
          <w:rFonts w:ascii="宋体"/>
          <w:b/>
          <w:color w:val="auto"/>
          <w:sz w:val="28"/>
          <w:szCs w:val="20"/>
        </w:rPr>
      </w:pPr>
      <w:r>
        <w:rPr>
          <w:rFonts w:hint="eastAsia" w:ascii="宋体" w:eastAsia="宋体"/>
          <w:b/>
          <w:color w:val="FF0000"/>
          <w:w w:val="95"/>
          <w:sz w:val="66"/>
        </w:rPr>
        <w:t>金职伟业</w:t>
      </w:r>
      <w:r>
        <w:rPr>
          <w:rFonts w:hint="eastAsia" w:ascii="宋体" w:eastAsia="宋体"/>
          <w:b/>
          <w:color w:val="FF0000"/>
          <w:w w:val="95"/>
          <w:sz w:val="66"/>
          <w:lang w:val="en-US" w:eastAsia="zh-CN"/>
        </w:rPr>
        <w:t>集团</w:t>
      </w:r>
      <w:r>
        <w:rPr>
          <w:rFonts w:hint="eastAsia" w:ascii="宋体" w:eastAsia="宋体"/>
          <w:b/>
          <w:color w:val="FF0000"/>
          <w:w w:val="95"/>
          <w:sz w:val="66"/>
        </w:rPr>
        <w:t>有限公司</w:t>
      </w:r>
    </w:p>
    <w:p>
      <w:pPr>
        <w:pStyle w:val="3"/>
        <w:keepNext w:val="0"/>
        <w:keepLines w:val="0"/>
        <w:pageBreakBefore w:val="0"/>
        <w:widowControl w:val="0"/>
        <w:kinsoku/>
        <w:wordWrap/>
        <w:overflowPunct/>
        <w:topLinePunct w:val="0"/>
        <w:autoSpaceDE w:val="0"/>
        <w:autoSpaceDN w:val="0"/>
        <w:bidi w:val="0"/>
        <w:adjustRightInd/>
        <w:snapToGrid/>
        <w:spacing w:before="0" w:line="680" w:lineRule="exact"/>
        <w:ind w:left="0" w:leftChars="0" w:firstLine="0" w:firstLineChars="0"/>
        <w:jc w:val="center"/>
        <w:textAlignment w:val="auto"/>
        <w:rPr>
          <w:rFonts w:hint="eastAsia" w:ascii="方正小标宋简体" w:hAnsi="方正小标宋简体" w:eastAsia="方正小标宋简体" w:cs="方正小标宋简体"/>
          <w:b w:val="0"/>
          <w:bCs w:val="0"/>
          <w:color w:val="auto"/>
          <w:sz w:val="44"/>
          <w:szCs w:val="44"/>
          <w:lang w:val="en-US" w:eastAsia="zh-CN"/>
        </w:rPr>
      </w:pPr>
      <w:r>
        <w:rPr>
          <w:color w:val="auto"/>
        </w:rPr>
        <mc:AlternateContent>
          <mc:Choice Requires="wps">
            <w:drawing>
              <wp:anchor distT="0" distB="0" distL="114300" distR="114300" simplePos="0" relativeHeight="251664384" behindDoc="1" locked="0" layoutInCell="1" allowOverlap="1">
                <wp:simplePos x="0" y="0"/>
                <wp:positionH relativeFrom="page">
                  <wp:posOffset>727710</wp:posOffset>
                </wp:positionH>
                <wp:positionV relativeFrom="paragraph">
                  <wp:posOffset>45085</wp:posOffset>
                </wp:positionV>
                <wp:extent cx="6172200" cy="125730"/>
                <wp:effectExtent l="0" t="0" r="0" b="11430"/>
                <wp:wrapTopAndBottom/>
                <wp:docPr id="9" name="任意多边形 9"/>
                <wp:cNvGraphicFramePr/>
                <a:graphic xmlns:a="http://schemas.openxmlformats.org/drawingml/2006/main">
                  <a:graphicData uri="http://schemas.microsoft.com/office/word/2010/wordprocessingShape">
                    <wps:wsp>
                      <wps:cNvSpPr/>
                      <wps:spPr>
                        <a:xfrm>
                          <a:off x="0" y="0"/>
                          <a:ext cx="6172200" cy="125730"/>
                        </a:xfrm>
                        <a:custGeom>
                          <a:avLst/>
                          <a:gdLst/>
                          <a:ahLst/>
                          <a:cxnLst/>
                          <a:pathLst>
                            <a:path w="9406" h="158">
                              <a:moveTo>
                                <a:pt x="0" y="98"/>
                              </a:moveTo>
                              <a:lnTo>
                                <a:pt x="0" y="8"/>
                              </a:lnTo>
                              <a:lnTo>
                                <a:pt x="9406" y="0"/>
                              </a:lnTo>
                              <a:lnTo>
                                <a:pt x="9406" y="90"/>
                              </a:lnTo>
                              <a:lnTo>
                                <a:pt x="0" y="98"/>
                              </a:lnTo>
                              <a:close/>
                              <a:moveTo>
                                <a:pt x="0" y="158"/>
                              </a:moveTo>
                              <a:lnTo>
                                <a:pt x="0" y="128"/>
                              </a:lnTo>
                              <a:lnTo>
                                <a:pt x="9406" y="120"/>
                              </a:lnTo>
                              <a:lnTo>
                                <a:pt x="9406" y="150"/>
                              </a:lnTo>
                              <a:lnTo>
                                <a:pt x="0" y="158"/>
                              </a:lnTo>
                              <a:close/>
                            </a:path>
                          </a:pathLst>
                        </a:custGeom>
                        <a:solidFill>
                          <a:srgbClr val="FF0000"/>
                        </a:solidFill>
                        <a:ln>
                          <a:noFill/>
                        </a:ln>
                      </wps:spPr>
                      <wps:bodyPr upright="1"/>
                    </wps:wsp>
                  </a:graphicData>
                </a:graphic>
              </wp:anchor>
            </w:drawing>
          </mc:Choice>
          <mc:Fallback>
            <w:pict>
              <v:shape id="_x0000_s1026" o:spid="_x0000_s1026" o:spt="100" style="position:absolute;left:0pt;margin-left:57.3pt;margin-top:3.55pt;height:9.9pt;width:486pt;mso-position-horizontal-relative:page;mso-wrap-distance-bottom:0pt;mso-wrap-distance-top:0pt;z-index:-251652096;mso-width-relative:page;mso-height-relative:page;" fillcolor="#FF0000" filled="t" stroked="f" coordsize="9406,158" o:gfxdata="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Anse5n2QAAAAkBAAAPAAAAAAAAAAEAIAAAACIA&#10;AABkcnMvZG93bnJldi54bWxQSwECFAAUAAAACACHTuJAwPnO60ECAABRBQAADgAAAAAAAAABACAA&#10;AAAoAQAAZHJzL2Uyb0RvYy54bWxQSwUGAAAAAAYABgBZAQAA2wUAAAAA&#10;" path="m0,98l0,8,9406,0,9406,90,0,98xm0,158l0,128,9406,120,9406,150,0,158xe">
                <v:fill on="t" focussize="0,0"/>
                <v:stroke on="f"/>
                <v:imagedata o:title=""/>
                <o:lock v:ext="edit" aspectratio="f"/>
                <w10:wrap type="topAndBottom"/>
              </v:shape>
            </w:pict>
          </mc:Fallback>
        </mc:AlternateContent>
      </w:r>
      <w:r>
        <w:rPr>
          <w:rFonts w:hint="eastAsia" w:ascii="方正小标宋简体" w:hAnsi="方正小标宋简体" w:eastAsia="方正小标宋简体" w:cs="方正小标宋简体"/>
          <w:b w:val="0"/>
          <w:bCs w:val="0"/>
          <w:color w:val="auto"/>
          <w:sz w:val="44"/>
          <w:szCs w:val="44"/>
          <w:lang w:val="en-US" w:eastAsia="zh-CN"/>
        </w:rPr>
        <w:t>关于金职伟业集团有限公司收费主体的说明</w:t>
      </w:r>
    </w:p>
    <w:p>
      <w:pPr>
        <w:pStyle w:val="4"/>
        <w:keepNext w:val="0"/>
        <w:keepLines w:val="0"/>
        <w:pageBreakBefore w:val="0"/>
        <w:widowControl w:val="0"/>
        <w:kinsoku/>
        <w:wordWrap/>
        <w:overflowPunct/>
        <w:topLinePunct w:val="0"/>
        <w:autoSpaceDE w:val="0"/>
        <w:autoSpaceDN w:val="0"/>
        <w:bidi w:val="0"/>
        <w:adjustRightInd/>
        <w:snapToGrid/>
        <w:spacing w:line="360" w:lineRule="auto"/>
        <w:ind w:firstLine="883" w:firstLineChars="200"/>
        <w:textAlignment w:val="auto"/>
        <w:rPr>
          <w:b/>
          <w:color w:val="auto"/>
          <w:sz w:val="44"/>
          <w:szCs w:val="44"/>
        </w:rPr>
      </w:pPr>
    </w:p>
    <w:p>
      <w:pPr>
        <w:keepNext w:val="0"/>
        <w:keepLines w:val="0"/>
        <w:pageBreakBefore w:val="0"/>
        <w:widowControl w:val="0"/>
        <w:kinsoku/>
        <w:wordWrap/>
        <w:overflowPunct/>
        <w:topLinePunct w:val="0"/>
        <w:autoSpaceDE w:val="0"/>
        <w:autoSpaceDN w:val="0"/>
        <w:bidi w:val="0"/>
        <w:adjustRightInd/>
        <w:snapToGrid/>
        <w:spacing w:after="0" w:line="360" w:lineRule="auto"/>
        <w:ind w:right="0" w:rightChars="0" w:firstLine="640" w:firstLineChars="200"/>
        <w:jc w:val="both"/>
        <w:textAlignment w:val="auto"/>
        <w:rPr>
          <w:rFonts w:hint="eastAsia"/>
          <w:color w:val="auto"/>
          <w:sz w:val="32"/>
          <w:szCs w:val="32"/>
          <w:lang w:val="zh-CN" w:eastAsia="zh-CN"/>
        </w:rPr>
      </w:pPr>
      <w:r>
        <w:rPr>
          <w:rFonts w:hint="eastAsia"/>
          <w:color w:val="auto"/>
          <w:sz w:val="32"/>
          <w:szCs w:val="32"/>
          <w:lang w:val="zh-CN" w:eastAsia="zh-CN"/>
        </w:rPr>
        <w:t>举办单位为湖南金职伟业母婴护理有限公司（纳税人识别号为 91430102698566128C，法定代表人为彭英），</w:t>
      </w:r>
      <w:r>
        <w:rPr>
          <w:rFonts w:hint="eastAsia"/>
          <w:color w:val="auto"/>
          <w:sz w:val="32"/>
          <w:szCs w:val="32"/>
          <w:lang w:val="en-US" w:eastAsia="zh-CN"/>
        </w:rPr>
        <w:t>属于金职伟业集团有限</w:t>
      </w:r>
      <w:r>
        <w:rPr>
          <w:rFonts w:hint="eastAsia"/>
          <w:color w:val="auto"/>
          <w:sz w:val="32"/>
          <w:szCs w:val="32"/>
          <w:lang w:val="zh-CN" w:eastAsia="zh-CN"/>
        </w:rPr>
        <w:t>公司（纳税人识别号为 91430111MA4L2Y0X79，法定代表人为彭英）</w:t>
      </w:r>
      <w:r>
        <w:rPr>
          <w:rFonts w:hint="eastAsia"/>
          <w:color w:val="auto"/>
          <w:sz w:val="32"/>
          <w:szCs w:val="32"/>
          <w:lang w:val="en-US" w:eastAsia="zh-CN"/>
        </w:rPr>
        <w:t>的子公司</w:t>
      </w:r>
      <w:r>
        <w:rPr>
          <w:rFonts w:hint="eastAsia"/>
          <w:color w:val="auto"/>
          <w:sz w:val="32"/>
          <w:szCs w:val="32"/>
          <w:lang w:val="zh-CN" w:eastAsia="zh-CN"/>
        </w:rPr>
        <w:t>，</w:t>
      </w:r>
      <w:r>
        <w:rPr>
          <w:rFonts w:hint="eastAsia"/>
          <w:color w:val="auto"/>
          <w:sz w:val="32"/>
          <w:szCs w:val="32"/>
          <w:lang w:val="en-US" w:eastAsia="zh-CN"/>
        </w:rPr>
        <w:t>现金职伟业集团有限公司对2025年</w:t>
      </w:r>
      <w:bookmarkStart w:id="3" w:name="_GoBack"/>
      <w:bookmarkEnd w:id="3"/>
      <w:r>
        <w:rPr>
          <w:rFonts w:hint="eastAsia"/>
          <w:color w:val="auto"/>
          <w:sz w:val="32"/>
          <w:szCs w:val="32"/>
          <w:lang w:val="en-US" w:eastAsia="zh-CN"/>
        </w:rPr>
        <w:t>第一期1+X幼儿照护职业技能等级证书高级师资及考评员培训班进行收款，</w:t>
      </w:r>
      <w:r>
        <w:rPr>
          <w:rFonts w:hint="eastAsia"/>
          <w:color w:val="auto"/>
          <w:sz w:val="32"/>
          <w:szCs w:val="32"/>
          <w:lang w:val="zh-CN" w:eastAsia="zh-CN"/>
        </w:rPr>
        <w:t>特此说明。</w:t>
      </w:r>
    </w:p>
    <w:p>
      <w:pPr>
        <w:keepNext w:val="0"/>
        <w:keepLines w:val="0"/>
        <w:pageBreakBefore w:val="0"/>
        <w:widowControl w:val="0"/>
        <w:kinsoku/>
        <w:wordWrap/>
        <w:overflowPunct/>
        <w:topLinePunct w:val="0"/>
        <w:autoSpaceDE w:val="0"/>
        <w:autoSpaceDN w:val="0"/>
        <w:bidi w:val="0"/>
        <w:adjustRightInd/>
        <w:snapToGrid/>
        <w:spacing w:after="0" w:line="360" w:lineRule="auto"/>
        <w:ind w:right="0" w:rightChars="0" w:firstLine="640" w:firstLineChars="200"/>
        <w:jc w:val="both"/>
        <w:textAlignment w:val="auto"/>
        <w:rPr>
          <w:rFonts w:hint="eastAsia"/>
          <w:color w:val="auto"/>
          <w:sz w:val="32"/>
          <w:szCs w:val="32"/>
          <w:lang w:val="zh-CN" w:eastAsia="zh-CN"/>
        </w:rPr>
      </w:pPr>
    </w:p>
    <w:p>
      <w:pPr>
        <w:keepNext w:val="0"/>
        <w:keepLines w:val="0"/>
        <w:pageBreakBefore w:val="0"/>
        <w:widowControl w:val="0"/>
        <w:kinsoku/>
        <w:wordWrap/>
        <w:overflowPunct/>
        <w:topLinePunct w:val="0"/>
        <w:autoSpaceDE w:val="0"/>
        <w:autoSpaceDN w:val="0"/>
        <w:bidi w:val="0"/>
        <w:adjustRightInd/>
        <w:snapToGrid/>
        <w:spacing w:after="0" w:line="360" w:lineRule="auto"/>
        <w:textAlignment w:val="auto"/>
        <w:rPr>
          <w:rFonts w:hint="eastAsia"/>
          <w:color w:val="auto"/>
          <w:sz w:val="32"/>
          <w:szCs w:val="32"/>
        </w:rPr>
      </w:pPr>
      <w:r>
        <w:rPr>
          <w:rFonts w:hint="eastAsia"/>
          <w:color w:val="auto"/>
          <w:sz w:val="32"/>
          <w:szCs w:val="32"/>
          <w:lang w:val="zh-CN" w:eastAsia="zh-CN"/>
        </w:rPr>
        <w:drawing>
          <wp:anchor distT="0" distB="0" distL="114300" distR="114300" simplePos="0" relativeHeight="251663360" behindDoc="1" locked="0" layoutInCell="1" allowOverlap="1">
            <wp:simplePos x="0" y="0"/>
            <wp:positionH relativeFrom="column">
              <wp:posOffset>3390265</wp:posOffset>
            </wp:positionH>
            <wp:positionV relativeFrom="paragraph">
              <wp:posOffset>241935</wp:posOffset>
            </wp:positionV>
            <wp:extent cx="2345055" cy="2459355"/>
            <wp:effectExtent l="0" t="0" r="1905" b="9525"/>
            <wp:wrapNone/>
            <wp:docPr id="12" name="图片 12" descr="acf82c38a0a5aedcbac440eb1377ce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acf82c38a0a5aedcbac440eb1377cef"/>
                    <pic:cNvPicPr>
                      <a:picLocks noChangeAspect="1"/>
                    </pic:cNvPicPr>
                  </pic:nvPicPr>
                  <pic:blipFill>
                    <a:blip r:embed="rId12"/>
                    <a:stretch>
                      <a:fillRect/>
                    </a:stretch>
                  </pic:blipFill>
                  <pic:spPr>
                    <a:xfrm>
                      <a:off x="0" y="0"/>
                      <a:ext cx="2345055" cy="2459355"/>
                    </a:xfrm>
                    <a:prstGeom prst="rect">
                      <a:avLst/>
                    </a:prstGeom>
                  </pic:spPr>
                </pic:pic>
              </a:graphicData>
            </a:graphic>
          </wp:anchor>
        </w:drawing>
      </w:r>
    </w:p>
    <w:p>
      <w:pPr>
        <w:keepNext w:val="0"/>
        <w:keepLines w:val="0"/>
        <w:pageBreakBefore w:val="0"/>
        <w:widowControl w:val="0"/>
        <w:kinsoku/>
        <w:wordWrap/>
        <w:overflowPunct/>
        <w:topLinePunct w:val="0"/>
        <w:autoSpaceDE w:val="0"/>
        <w:autoSpaceDN w:val="0"/>
        <w:bidi w:val="0"/>
        <w:adjustRightInd/>
        <w:snapToGrid/>
        <w:spacing w:after="0" w:line="360" w:lineRule="auto"/>
        <w:textAlignment w:val="auto"/>
        <w:rPr>
          <w:rFonts w:hint="eastAsia"/>
          <w:color w:val="auto"/>
          <w:sz w:val="32"/>
          <w:szCs w:val="32"/>
        </w:rPr>
      </w:pPr>
    </w:p>
    <w:p>
      <w:pPr>
        <w:keepNext w:val="0"/>
        <w:keepLines w:val="0"/>
        <w:pageBreakBefore w:val="0"/>
        <w:widowControl w:val="0"/>
        <w:kinsoku/>
        <w:wordWrap/>
        <w:overflowPunct/>
        <w:topLinePunct w:val="0"/>
        <w:autoSpaceDE w:val="0"/>
        <w:autoSpaceDN w:val="0"/>
        <w:bidi w:val="0"/>
        <w:adjustRightInd/>
        <w:snapToGrid/>
        <w:spacing w:after="0" w:line="360" w:lineRule="auto"/>
        <w:ind w:left="0" w:right="0" w:firstLine="640" w:firstLineChars="200"/>
        <w:jc w:val="right"/>
        <w:textAlignment w:val="auto"/>
        <w:rPr>
          <w:rFonts w:hint="eastAsia"/>
          <w:color w:val="auto"/>
          <w:sz w:val="32"/>
          <w:szCs w:val="32"/>
          <w:lang w:val="en-US" w:eastAsia="zh-CN"/>
        </w:rPr>
      </w:pPr>
    </w:p>
    <w:p>
      <w:pPr>
        <w:keepNext w:val="0"/>
        <w:keepLines w:val="0"/>
        <w:pageBreakBefore w:val="0"/>
        <w:widowControl w:val="0"/>
        <w:kinsoku/>
        <w:wordWrap/>
        <w:overflowPunct/>
        <w:topLinePunct w:val="0"/>
        <w:autoSpaceDE w:val="0"/>
        <w:autoSpaceDN w:val="0"/>
        <w:bidi w:val="0"/>
        <w:adjustRightInd/>
        <w:snapToGrid/>
        <w:spacing w:after="0" w:line="360" w:lineRule="auto"/>
        <w:ind w:left="0" w:right="0" w:firstLine="640" w:firstLineChars="200"/>
        <w:jc w:val="right"/>
        <w:textAlignment w:val="auto"/>
        <w:rPr>
          <w:rFonts w:hint="eastAsia"/>
          <w:color w:val="auto"/>
          <w:sz w:val="32"/>
          <w:szCs w:val="32"/>
          <w:lang w:val="en-US" w:eastAsia="zh-CN"/>
        </w:rPr>
      </w:pPr>
      <w:r>
        <w:rPr>
          <w:rFonts w:hint="eastAsia"/>
          <w:color w:val="auto"/>
          <w:sz w:val="32"/>
          <w:szCs w:val="32"/>
          <w:lang w:val="en-US" w:eastAsia="zh-CN"/>
        </w:rPr>
        <w:t>金职伟业集团有限公司</w:t>
      </w:r>
    </w:p>
    <w:p>
      <w:pPr>
        <w:spacing w:after="0" w:line="360" w:lineRule="auto"/>
        <w:jc w:val="center"/>
        <w:rPr>
          <w:rFonts w:hint="eastAsia"/>
          <w:color w:val="auto"/>
          <w:sz w:val="32"/>
          <w:szCs w:val="32"/>
          <w:lang w:val="en-US" w:eastAsia="zh-CN"/>
        </w:rPr>
      </w:pPr>
      <w:r>
        <w:rPr>
          <w:rFonts w:hint="eastAsia"/>
          <w:color w:val="auto"/>
          <w:sz w:val="32"/>
          <w:szCs w:val="32"/>
          <w:lang w:val="en-US" w:eastAsia="zh-CN"/>
        </w:rPr>
        <w:t xml:space="preserve">                                      2024年12月11日</w:t>
      </w:r>
    </w:p>
    <w:p>
      <w:pPr>
        <w:spacing w:after="0" w:line="360" w:lineRule="auto"/>
        <w:jc w:val="right"/>
        <w:rPr>
          <w:rFonts w:hint="eastAsia"/>
          <w:color w:val="auto"/>
          <w:sz w:val="32"/>
          <w:szCs w:val="32"/>
          <w:lang w:val="en-US" w:eastAsia="zh-CN"/>
        </w:rPr>
      </w:pPr>
    </w:p>
    <w:p>
      <w:pPr>
        <w:spacing w:after="0" w:line="360" w:lineRule="auto"/>
        <w:jc w:val="right"/>
        <w:rPr>
          <w:rFonts w:hint="eastAsia"/>
          <w:color w:val="auto"/>
          <w:sz w:val="32"/>
          <w:szCs w:val="32"/>
          <w:lang w:val="en-US" w:eastAsia="zh-CN"/>
        </w:rPr>
      </w:pPr>
    </w:p>
    <w:p>
      <w:pPr>
        <w:spacing w:after="0" w:line="360" w:lineRule="auto"/>
        <w:rPr>
          <w:rFonts w:hint="eastAsia" w:ascii="黑体" w:hAnsi="黑体" w:eastAsia="黑体" w:cs="黑体"/>
          <w:color w:val="auto"/>
          <w:sz w:val="32"/>
          <w:szCs w:val="32"/>
        </w:rPr>
      </w:pPr>
    </w:p>
    <w:p>
      <w:pPr>
        <w:spacing w:after="0" w:line="360" w:lineRule="auto"/>
        <w:rPr>
          <w:rFonts w:hint="eastAsia" w:eastAsia="黑体"/>
          <w:color w:val="auto"/>
          <w:sz w:val="32"/>
          <w:szCs w:val="32"/>
          <w:lang w:val="en-US" w:eastAsia="zh-CN"/>
        </w:rPr>
      </w:pPr>
      <w:r>
        <w:rPr>
          <w:rFonts w:hint="eastAsia" w:ascii="黑体" w:hAnsi="黑体" w:eastAsia="黑体" w:cs="黑体"/>
          <w:color w:val="auto"/>
          <w:sz w:val="32"/>
          <w:szCs w:val="32"/>
        </w:rPr>
        <w:t>附件</w:t>
      </w:r>
      <w:r>
        <w:rPr>
          <w:rFonts w:hint="eastAsia" w:ascii="黑体" w:hAnsi="黑体" w:eastAsia="黑体" w:cs="黑体"/>
          <w:color w:val="auto"/>
          <w:sz w:val="32"/>
          <w:szCs w:val="32"/>
          <w:lang w:val="en-US" w:eastAsia="zh-CN"/>
        </w:rPr>
        <w:t>2</w:t>
      </w:r>
    </w:p>
    <w:p>
      <w:pPr>
        <w:spacing w:after="0" w:line="360" w:lineRule="auto"/>
        <w:jc w:val="center"/>
        <w:rPr>
          <w:rFonts w:hint="eastAsia" w:ascii="黑体" w:hAnsi="黑体" w:eastAsia="黑体" w:cs="黑体"/>
          <w:color w:val="auto"/>
          <w:sz w:val="32"/>
          <w:szCs w:val="32"/>
        </w:rPr>
      </w:pPr>
      <w:r>
        <w:rPr>
          <w:rFonts w:hint="eastAsia" w:ascii="黑体" w:hAnsi="黑体" w:eastAsia="黑体" w:cs="黑体"/>
          <w:color w:val="auto"/>
          <w:sz w:val="32"/>
          <w:szCs w:val="32"/>
        </w:rPr>
        <w:t>学员须知</w:t>
      </w:r>
    </w:p>
    <w:p>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640" w:firstLineChars="200"/>
        <w:jc w:val="both"/>
        <w:textAlignment w:val="auto"/>
        <w:rPr>
          <w:rFonts w:hint="eastAsia"/>
          <w:color w:val="auto"/>
          <w:sz w:val="32"/>
          <w:szCs w:val="32"/>
        </w:rPr>
      </w:pPr>
      <w:r>
        <w:rPr>
          <w:rFonts w:hint="eastAsia"/>
          <w:color w:val="auto"/>
          <w:sz w:val="32"/>
          <w:szCs w:val="32"/>
        </w:rPr>
        <w:t>各位学员</w:t>
      </w:r>
      <w:r>
        <w:rPr>
          <w:rFonts w:hint="eastAsia"/>
          <w:color w:val="auto"/>
          <w:sz w:val="32"/>
          <w:szCs w:val="32"/>
          <w:lang w:eastAsia="zh-CN"/>
        </w:rPr>
        <w:t>：</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640" w:firstLineChars="200"/>
        <w:textAlignment w:val="auto"/>
        <w:rPr>
          <w:rFonts w:hint="eastAsia"/>
          <w:color w:val="auto"/>
          <w:sz w:val="32"/>
          <w:szCs w:val="32"/>
          <w:lang w:val="en-US" w:eastAsia="zh-CN"/>
        </w:rPr>
      </w:pPr>
      <w:r>
        <w:rPr>
          <w:rFonts w:hint="eastAsia"/>
          <w:color w:val="auto"/>
          <w:sz w:val="32"/>
          <w:szCs w:val="32"/>
          <w:lang w:val="en-US" w:eastAsia="zh-CN"/>
        </w:rPr>
        <w:t>大家好！</w:t>
      </w:r>
    </w:p>
    <w:p>
      <w:pPr>
        <w:keepNext w:val="0"/>
        <w:keepLines w:val="0"/>
        <w:pageBreakBefore w:val="0"/>
        <w:widowControl w:val="0"/>
        <w:kinsoku/>
        <w:wordWrap/>
        <w:overflowPunct/>
        <w:topLinePunct w:val="0"/>
        <w:autoSpaceDE w:val="0"/>
        <w:autoSpaceDN w:val="0"/>
        <w:bidi w:val="0"/>
        <w:adjustRightInd/>
        <w:snapToGrid/>
        <w:spacing w:after="0" w:line="360" w:lineRule="auto"/>
        <w:ind w:firstLine="640" w:firstLineChars="200"/>
        <w:jc w:val="both"/>
        <w:textAlignment w:val="auto"/>
        <w:rPr>
          <w:rFonts w:hint="eastAsia"/>
          <w:color w:val="auto"/>
          <w:sz w:val="32"/>
          <w:szCs w:val="32"/>
        </w:rPr>
      </w:pPr>
      <w:r>
        <w:rPr>
          <w:rFonts w:hint="eastAsia"/>
          <w:color w:val="auto"/>
          <w:sz w:val="32"/>
          <w:szCs w:val="32"/>
          <w:lang w:val="en-US" w:eastAsia="zh-CN"/>
        </w:rPr>
        <w:t>为圆满完成本次培训，</w:t>
      </w:r>
      <w:r>
        <w:rPr>
          <w:rFonts w:hint="eastAsia"/>
          <w:color w:val="auto"/>
          <w:sz w:val="32"/>
          <w:szCs w:val="32"/>
        </w:rPr>
        <w:t>现将相关</w:t>
      </w:r>
      <w:r>
        <w:rPr>
          <w:rFonts w:hint="eastAsia"/>
          <w:color w:val="auto"/>
          <w:sz w:val="32"/>
          <w:szCs w:val="32"/>
          <w:lang w:val="en-US" w:eastAsia="zh-CN"/>
        </w:rPr>
        <w:t>事项</w:t>
      </w:r>
      <w:r>
        <w:rPr>
          <w:rFonts w:hint="eastAsia"/>
          <w:color w:val="auto"/>
          <w:sz w:val="32"/>
          <w:szCs w:val="32"/>
        </w:rPr>
        <w:t>，说明</w:t>
      </w:r>
      <w:r>
        <w:rPr>
          <w:rFonts w:hint="eastAsia"/>
          <w:color w:val="auto"/>
          <w:sz w:val="32"/>
          <w:szCs w:val="32"/>
          <w:lang w:val="en-US" w:eastAsia="zh-CN"/>
        </w:rPr>
        <w:t>如下</w:t>
      </w:r>
      <w:r>
        <w:rPr>
          <w:rFonts w:hint="eastAsia"/>
          <w:color w:val="auto"/>
          <w:sz w:val="32"/>
          <w:szCs w:val="32"/>
        </w:rPr>
        <w:t>：</w:t>
      </w:r>
    </w:p>
    <w:p>
      <w:pPr>
        <w:keepNext w:val="0"/>
        <w:keepLines w:val="0"/>
        <w:pageBreakBefore w:val="0"/>
        <w:widowControl w:val="0"/>
        <w:numPr>
          <w:ilvl w:val="0"/>
          <w:numId w:val="4"/>
        </w:numPr>
        <w:kinsoku/>
        <w:wordWrap/>
        <w:overflowPunct/>
        <w:topLinePunct w:val="0"/>
        <w:autoSpaceDE w:val="0"/>
        <w:autoSpaceDN w:val="0"/>
        <w:bidi w:val="0"/>
        <w:adjustRightInd/>
        <w:snapToGrid/>
        <w:spacing w:after="0" w:line="360" w:lineRule="auto"/>
        <w:ind w:left="0" w:leftChars="0" w:right="0" w:rightChars="0" w:firstLine="640" w:firstLineChars="200"/>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发票说明</w:t>
      </w:r>
    </w:p>
    <w:p>
      <w:pPr>
        <w:keepNext w:val="0"/>
        <w:keepLines w:val="0"/>
        <w:pageBreakBefore w:val="0"/>
        <w:widowControl w:val="0"/>
        <w:numPr>
          <w:ilvl w:val="0"/>
          <w:numId w:val="0"/>
        </w:numPr>
        <w:kinsoku/>
        <w:wordWrap/>
        <w:overflowPunct/>
        <w:topLinePunct w:val="0"/>
        <w:autoSpaceDE w:val="0"/>
        <w:autoSpaceDN w:val="0"/>
        <w:bidi w:val="0"/>
        <w:adjustRightInd/>
        <w:snapToGrid/>
        <w:spacing w:after="0" w:line="360" w:lineRule="auto"/>
        <w:ind w:right="0" w:rightChars="0" w:firstLine="640" w:firstLineChars="200"/>
        <w:jc w:val="both"/>
        <w:textAlignment w:val="auto"/>
        <w:rPr>
          <w:rFonts w:hint="eastAsia"/>
          <w:color w:val="auto"/>
          <w:sz w:val="32"/>
          <w:szCs w:val="32"/>
        </w:rPr>
      </w:pPr>
      <w:r>
        <w:rPr>
          <w:rFonts w:hint="eastAsia"/>
          <w:color w:val="auto"/>
          <w:sz w:val="32"/>
          <w:szCs w:val="32"/>
        </w:rPr>
        <w:t>根据各位老师单位的不同财务规定，我们默认出具的发票明细为“生活服务*</w:t>
      </w:r>
      <w:r>
        <w:rPr>
          <w:rFonts w:hint="eastAsia"/>
          <w:color w:val="auto"/>
          <w:sz w:val="32"/>
          <w:szCs w:val="32"/>
          <w:lang w:val="en-US" w:eastAsia="zh-CN"/>
        </w:rPr>
        <w:t>培训</w:t>
      </w:r>
      <w:r>
        <w:rPr>
          <w:rFonts w:hint="eastAsia"/>
          <w:color w:val="auto"/>
          <w:sz w:val="32"/>
          <w:szCs w:val="32"/>
        </w:rPr>
        <w:t>费”，其开票单位为：</w:t>
      </w:r>
      <w:r>
        <w:rPr>
          <w:rFonts w:hint="eastAsia" w:ascii="仿宋" w:hAnsi="仿宋" w:eastAsia="仿宋" w:cs="仿宋"/>
          <w:b/>
          <w:bCs/>
          <w:color w:val="auto"/>
          <w:sz w:val="32"/>
          <w:szCs w:val="32"/>
          <w:lang w:val="en-US" w:eastAsia="zh-CN" w:bidi="zh-CN"/>
        </w:rPr>
        <w:t>金职伟业集团有限公司</w:t>
      </w:r>
      <w:r>
        <w:rPr>
          <w:rFonts w:hint="eastAsia"/>
          <w:color w:val="auto"/>
          <w:sz w:val="32"/>
          <w:szCs w:val="32"/>
        </w:rPr>
        <w:t>。</w:t>
      </w:r>
    </w:p>
    <w:p>
      <w:pPr>
        <w:keepNext w:val="0"/>
        <w:keepLines w:val="0"/>
        <w:pageBreakBefore w:val="0"/>
        <w:widowControl w:val="0"/>
        <w:numPr>
          <w:ilvl w:val="0"/>
          <w:numId w:val="0"/>
        </w:numPr>
        <w:kinsoku/>
        <w:wordWrap/>
        <w:overflowPunct/>
        <w:topLinePunct w:val="0"/>
        <w:autoSpaceDE w:val="0"/>
        <w:autoSpaceDN w:val="0"/>
        <w:bidi w:val="0"/>
        <w:adjustRightInd/>
        <w:snapToGrid/>
        <w:spacing w:after="0" w:line="360" w:lineRule="auto"/>
        <w:ind w:right="0" w:rightChars="0" w:firstLine="640" w:firstLineChars="200"/>
        <w:jc w:val="both"/>
        <w:textAlignment w:val="auto"/>
        <w:rPr>
          <w:rFonts w:hint="eastAsia"/>
          <w:color w:val="auto"/>
          <w:sz w:val="32"/>
          <w:szCs w:val="32"/>
          <w:lang w:val="zh-CN" w:eastAsia="zh-CN"/>
        </w:rPr>
      </w:pPr>
      <w:r>
        <w:rPr>
          <w:rFonts w:hint="eastAsia"/>
          <w:color w:val="auto"/>
          <w:sz w:val="32"/>
          <w:szCs w:val="32"/>
        </w:rPr>
        <w:t>您单位如果有几名同事同时</w:t>
      </w:r>
      <w:r>
        <w:rPr>
          <w:rFonts w:hint="eastAsia"/>
          <w:color w:val="auto"/>
          <w:sz w:val="32"/>
          <w:szCs w:val="32"/>
          <w:lang w:val="en-US" w:eastAsia="zh-CN"/>
        </w:rPr>
        <w:t>参培</w:t>
      </w:r>
      <w:r>
        <w:rPr>
          <w:rFonts w:hint="eastAsia"/>
          <w:color w:val="auto"/>
          <w:sz w:val="32"/>
          <w:szCs w:val="32"/>
          <w:lang w:eastAsia="zh-CN"/>
        </w:rPr>
        <w:t>，</w:t>
      </w:r>
      <w:r>
        <w:rPr>
          <w:rFonts w:hint="eastAsia"/>
          <w:color w:val="auto"/>
          <w:sz w:val="32"/>
          <w:szCs w:val="32"/>
        </w:rPr>
        <w:t>请您务必在缴费</w:t>
      </w:r>
      <w:r>
        <w:rPr>
          <w:rFonts w:hint="eastAsia"/>
          <w:color w:val="auto"/>
          <w:sz w:val="32"/>
          <w:szCs w:val="32"/>
          <w:lang w:val="en-US" w:eastAsia="zh-CN"/>
        </w:rPr>
        <w:t>前</w:t>
      </w:r>
      <w:r>
        <w:rPr>
          <w:rFonts w:hint="eastAsia"/>
          <w:color w:val="auto"/>
          <w:sz w:val="32"/>
          <w:szCs w:val="32"/>
        </w:rPr>
        <w:t>向</w:t>
      </w:r>
      <w:r>
        <w:rPr>
          <w:rFonts w:hint="eastAsia"/>
          <w:color w:val="auto"/>
          <w:sz w:val="32"/>
          <w:szCs w:val="32"/>
          <w:lang w:val="en-US" w:eastAsia="zh-CN"/>
        </w:rPr>
        <w:t>联系人</w:t>
      </w:r>
      <w:r>
        <w:rPr>
          <w:rFonts w:hint="eastAsia"/>
          <w:color w:val="auto"/>
          <w:sz w:val="32"/>
          <w:szCs w:val="32"/>
        </w:rPr>
        <w:t>说明</w:t>
      </w:r>
      <w:r>
        <w:rPr>
          <w:rFonts w:hint="eastAsia"/>
          <w:color w:val="auto"/>
          <w:sz w:val="32"/>
          <w:szCs w:val="32"/>
          <w:lang w:eastAsia="zh-CN"/>
        </w:rPr>
        <w:t>：</w:t>
      </w:r>
      <w:r>
        <w:rPr>
          <w:rFonts w:hint="eastAsia"/>
          <w:color w:val="auto"/>
          <w:sz w:val="32"/>
          <w:szCs w:val="32"/>
        </w:rPr>
        <w:t>发票是统一开具还是分开开具（如：您单位如有两名老师参加</w:t>
      </w:r>
      <w:r>
        <w:rPr>
          <w:rFonts w:hint="eastAsia"/>
          <w:color w:val="auto"/>
          <w:sz w:val="32"/>
          <w:szCs w:val="32"/>
          <w:lang w:val="en-US" w:eastAsia="zh-CN"/>
        </w:rPr>
        <w:t>培训</w:t>
      </w:r>
      <w:r>
        <w:rPr>
          <w:rFonts w:hint="eastAsia"/>
          <w:color w:val="auto"/>
          <w:sz w:val="32"/>
          <w:szCs w:val="32"/>
        </w:rPr>
        <w:t>，其发票是开具一张</w:t>
      </w:r>
      <w:r>
        <w:rPr>
          <w:rFonts w:hint="eastAsia"/>
          <w:color w:val="auto"/>
          <w:sz w:val="32"/>
          <w:szCs w:val="32"/>
          <w:lang w:val="en-US" w:eastAsia="zh-CN"/>
        </w:rPr>
        <w:t>6496</w:t>
      </w:r>
      <w:r>
        <w:rPr>
          <w:rFonts w:hint="eastAsia"/>
          <w:color w:val="auto"/>
          <w:sz w:val="32"/>
          <w:szCs w:val="32"/>
        </w:rPr>
        <w:t>元的一张发票，还是两张</w:t>
      </w:r>
      <w:r>
        <w:rPr>
          <w:rFonts w:hint="eastAsia"/>
          <w:color w:val="auto"/>
          <w:sz w:val="32"/>
          <w:szCs w:val="32"/>
          <w:lang w:val="en-US" w:eastAsia="zh-CN"/>
        </w:rPr>
        <w:t>3248</w:t>
      </w:r>
      <w:r>
        <w:rPr>
          <w:rFonts w:hint="eastAsia"/>
          <w:color w:val="auto"/>
          <w:sz w:val="32"/>
          <w:szCs w:val="32"/>
        </w:rPr>
        <w:t>元的发</w:t>
      </w:r>
      <w:r>
        <w:rPr>
          <w:rFonts w:hint="eastAsia"/>
          <w:color w:val="auto"/>
          <w:sz w:val="32"/>
          <w:szCs w:val="32"/>
          <w:lang w:val="zh-CN" w:eastAsia="zh-CN"/>
        </w:rPr>
        <w:t>票）。单张发票限额1万，超过1万会自动拆分成2张发票。如有其他需求，请</w:t>
      </w:r>
      <w:r>
        <w:rPr>
          <w:rFonts w:hint="eastAsia"/>
          <w:color w:val="auto"/>
          <w:sz w:val="32"/>
          <w:szCs w:val="32"/>
          <w:lang w:val="en-US" w:eastAsia="zh-CN"/>
        </w:rPr>
        <w:t>缴费前</w:t>
      </w:r>
      <w:r>
        <w:rPr>
          <w:rFonts w:hint="eastAsia"/>
          <w:color w:val="auto"/>
          <w:sz w:val="32"/>
          <w:szCs w:val="32"/>
          <w:lang w:val="zh-CN" w:eastAsia="zh-CN"/>
        </w:rPr>
        <w:t>向</w:t>
      </w:r>
      <w:r>
        <w:rPr>
          <w:rFonts w:hint="eastAsia"/>
          <w:color w:val="auto"/>
          <w:sz w:val="32"/>
          <w:szCs w:val="32"/>
          <w:lang w:val="en-US" w:eastAsia="zh-CN"/>
        </w:rPr>
        <w:t>联系人</w:t>
      </w:r>
      <w:r>
        <w:rPr>
          <w:rFonts w:hint="eastAsia"/>
          <w:color w:val="auto"/>
          <w:sz w:val="32"/>
          <w:szCs w:val="32"/>
          <w:lang w:val="zh-CN" w:eastAsia="zh-CN"/>
        </w:rPr>
        <w:t>说明。</w:t>
      </w:r>
    </w:p>
    <w:p>
      <w:pPr>
        <w:keepNext w:val="0"/>
        <w:keepLines w:val="0"/>
        <w:pageBreakBefore w:val="0"/>
        <w:widowControl w:val="0"/>
        <w:numPr>
          <w:ilvl w:val="0"/>
          <w:numId w:val="4"/>
        </w:numPr>
        <w:kinsoku/>
        <w:wordWrap/>
        <w:overflowPunct/>
        <w:topLinePunct w:val="0"/>
        <w:autoSpaceDE w:val="0"/>
        <w:autoSpaceDN w:val="0"/>
        <w:bidi w:val="0"/>
        <w:adjustRightInd/>
        <w:snapToGrid/>
        <w:spacing w:after="0" w:line="360" w:lineRule="auto"/>
        <w:ind w:left="0" w:leftChars="0" w:right="0" w:rightChars="0" w:firstLine="640" w:firstLineChars="200"/>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其他相关问题说明</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after="0" w:line="360" w:lineRule="auto"/>
        <w:ind w:leftChars="0" w:right="0" w:rightChars="0" w:firstLine="640" w:firstLineChars="200"/>
        <w:jc w:val="both"/>
        <w:textAlignment w:val="auto"/>
        <w:rPr>
          <w:rFonts w:hint="default" w:eastAsia="仿宋"/>
          <w:color w:val="auto"/>
          <w:sz w:val="32"/>
          <w:szCs w:val="32"/>
          <w:lang w:val="en-US" w:eastAsia="zh-CN"/>
        </w:rPr>
      </w:pPr>
      <w:r>
        <w:rPr>
          <w:rFonts w:hint="eastAsia"/>
          <w:color w:val="auto"/>
          <w:sz w:val="32"/>
          <w:szCs w:val="32"/>
          <w:lang w:val="en-US" w:eastAsia="zh-CN"/>
        </w:rPr>
        <w:t>1.</w:t>
      </w:r>
      <w:r>
        <w:rPr>
          <w:rFonts w:hint="eastAsia"/>
          <w:color w:val="auto"/>
          <w:sz w:val="32"/>
          <w:szCs w:val="32"/>
        </w:rPr>
        <w:t>报名成功后，如因其他事宜不能按时参</w:t>
      </w:r>
      <w:r>
        <w:rPr>
          <w:rFonts w:hint="eastAsia"/>
          <w:color w:val="auto"/>
          <w:sz w:val="32"/>
          <w:szCs w:val="32"/>
          <w:lang w:val="en-US" w:eastAsia="zh-CN"/>
        </w:rPr>
        <w:t>训</w:t>
      </w:r>
      <w:r>
        <w:rPr>
          <w:rFonts w:hint="eastAsia"/>
          <w:color w:val="auto"/>
          <w:sz w:val="32"/>
          <w:szCs w:val="32"/>
        </w:rPr>
        <w:t>的老师，请您务必</w:t>
      </w:r>
      <w:r>
        <w:rPr>
          <w:rFonts w:hint="eastAsia"/>
          <w:color w:val="auto"/>
          <w:sz w:val="32"/>
          <w:szCs w:val="32"/>
          <w:lang w:val="en-US" w:eastAsia="zh-CN"/>
        </w:rPr>
        <w:t>提前</w:t>
      </w:r>
      <w:r>
        <w:rPr>
          <w:rFonts w:hint="eastAsia"/>
          <w:color w:val="auto"/>
          <w:sz w:val="32"/>
          <w:szCs w:val="32"/>
        </w:rPr>
        <w:t>告知会务组工作人员。</w:t>
      </w:r>
    </w:p>
    <w:p>
      <w:pPr>
        <w:keepNext w:val="0"/>
        <w:keepLines w:val="0"/>
        <w:pageBreakBefore w:val="0"/>
        <w:widowControl w:val="0"/>
        <w:kinsoku/>
        <w:wordWrap/>
        <w:overflowPunct/>
        <w:topLinePunct w:val="0"/>
        <w:autoSpaceDE w:val="0"/>
        <w:autoSpaceDN w:val="0"/>
        <w:bidi w:val="0"/>
        <w:adjustRightInd/>
        <w:snapToGrid/>
        <w:spacing w:after="0" w:line="360" w:lineRule="auto"/>
        <w:ind w:firstLine="640" w:firstLineChars="200"/>
        <w:jc w:val="both"/>
        <w:textAlignment w:val="auto"/>
        <w:rPr>
          <w:rFonts w:hint="eastAsia"/>
          <w:color w:val="auto"/>
          <w:sz w:val="32"/>
          <w:szCs w:val="32"/>
        </w:rPr>
      </w:pPr>
      <w:r>
        <w:rPr>
          <w:rFonts w:hint="eastAsia"/>
          <w:color w:val="auto"/>
          <w:sz w:val="32"/>
          <w:szCs w:val="32"/>
          <w:lang w:val="en-US" w:eastAsia="zh-CN"/>
        </w:rPr>
        <w:t>2.培训</w:t>
      </w:r>
      <w:r>
        <w:rPr>
          <w:rFonts w:hint="eastAsia"/>
          <w:color w:val="auto"/>
          <w:sz w:val="32"/>
          <w:szCs w:val="32"/>
        </w:rPr>
        <w:t>期间会组织教师教学</w:t>
      </w:r>
      <w:r>
        <w:rPr>
          <w:rFonts w:hint="eastAsia"/>
          <w:color w:val="auto"/>
          <w:sz w:val="32"/>
          <w:szCs w:val="32"/>
          <w:lang w:val="en-US" w:eastAsia="zh-CN"/>
        </w:rPr>
        <w:t>能力</w:t>
      </w:r>
      <w:r>
        <w:rPr>
          <w:rFonts w:hint="eastAsia"/>
          <w:color w:val="auto"/>
          <w:sz w:val="32"/>
          <w:szCs w:val="32"/>
        </w:rPr>
        <w:t>竞赛及</w:t>
      </w:r>
      <w:r>
        <w:rPr>
          <w:rFonts w:hint="eastAsia"/>
          <w:color w:val="auto"/>
          <w:sz w:val="32"/>
          <w:szCs w:val="32"/>
          <w:lang w:val="en-US" w:eastAsia="zh-CN"/>
        </w:rPr>
        <w:t>撰写</w:t>
      </w:r>
      <w:r>
        <w:rPr>
          <w:rFonts w:hint="eastAsia"/>
          <w:color w:val="auto"/>
          <w:sz w:val="32"/>
          <w:szCs w:val="32"/>
        </w:rPr>
        <w:t>1+X幼儿照护职业技能人才培养落地方案，请准备笔记本电脑及幼儿照护相关素材。</w:t>
      </w:r>
    </w:p>
    <w:p>
      <w:pPr>
        <w:tabs>
          <w:tab w:val="left" w:pos="2503"/>
        </w:tabs>
        <w:spacing w:after="0" w:line="360" w:lineRule="auto"/>
        <w:rPr>
          <w:rFonts w:hint="eastAsia" w:eastAsia="黑体"/>
          <w:color w:val="auto"/>
          <w:sz w:val="32"/>
          <w:szCs w:val="32"/>
          <w:lang w:val="en-US" w:eastAsia="zh-CN"/>
        </w:rPr>
      </w:pPr>
      <w:r>
        <w:rPr>
          <w:rFonts w:hint="eastAsia" w:ascii="黑体" w:hAnsi="黑体" w:eastAsia="黑体" w:cs="黑体"/>
          <w:color w:val="auto"/>
          <w:sz w:val="32"/>
          <w:szCs w:val="32"/>
        </w:rPr>
        <w:t>附件</w:t>
      </w:r>
      <w:r>
        <w:rPr>
          <w:rFonts w:hint="eastAsia" w:ascii="黑体" w:hAnsi="黑体" w:eastAsia="黑体" w:cs="黑体"/>
          <w:color w:val="auto"/>
          <w:sz w:val="32"/>
          <w:szCs w:val="32"/>
          <w:lang w:val="en-US" w:eastAsia="zh-CN"/>
        </w:rPr>
        <w:t>3</w:t>
      </w:r>
    </w:p>
    <w:p>
      <w:pPr>
        <w:spacing w:before="244"/>
        <w:ind w:left="906" w:right="0" w:firstLine="0"/>
        <w:jc w:val="left"/>
        <w:rPr>
          <w:rFonts w:hint="eastAsia" w:ascii="黑体" w:eastAsia="黑体"/>
          <w:color w:val="auto"/>
          <w:sz w:val="28"/>
        </w:rPr>
      </w:pPr>
      <w:r>
        <w:rPr>
          <w:rFonts w:hint="eastAsia" w:ascii="黑体" w:eastAsia="黑体"/>
          <w:color w:val="auto"/>
          <w:sz w:val="28"/>
        </w:rPr>
        <w:t>幼儿照护职业技能等级证书</w:t>
      </w:r>
      <w:r>
        <w:rPr>
          <w:rFonts w:hint="eastAsia" w:ascii="黑体" w:eastAsia="黑体"/>
          <w:color w:val="auto"/>
          <w:sz w:val="28"/>
          <w:lang w:val="en-US" w:eastAsia="zh-CN"/>
        </w:rPr>
        <w:t>高级师资及考评员</w:t>
      </w:r>
      <w:r>
        <w:rPr>
          <w:rFonts w:hint="eastAsia" w:ascii="黑体" w:eastAsia="黑体"/>
          <w:color w:val="auto"/>
          <w:sz w:val="28"/>
        </w:rPr>
        <w:t>培训推荐表</w:t>
      </w:r>
    </w:p>
    <w:p>
      <w:pPr>
        <w:spacing w:before="244"/>
        <w:ind w:left="906" w:right="0" w:firstLine="0"/>
        <w:jc w:val="center"/>
        <w:rPr>
          <w:color w:val="auto"/>
          <w:sz w:val="22"/>
        </w:rPr>
      </w:pPr>
      <w:r>
        <w:rPr>
          <w:rFonts w:hint="eastAsia" w:ascii="黑体" w:eastAsia="黑体"/>
          <w:color w:val="auto"/>
          <w:sz w:val="28"/>
          <w:lang w:val="en-US" w:eastAsia="zh-CN"/>
        </w:rPr>
        <w:t xml:space="preserve">                            </w:t>
      </w:r>
      <w:r>
        <w:rPr>
          <w:color w:val="auto"/>
          <w:spacing w:val="-3"/>
          <w:sz w:val="22"/>
        </w:rPr>
        <w:t>填表</w:t>
      </w:r>
      <w:r>
        <w:rPr>
          <w:color w:val="auto"/>
          <w:sz w:val="22"/>
        </w:rPr>
        <w:t>时间</w:t>
      </w:r>
      <w:r>
        <w:rPr>
          <w:color w:val="auto"/>
          <w:sz w:val="22"/>
        </w:rPr>
        <w:tab/>
      </w:r>
      <w:r>
        <w:rPr>
          <w:color w:val="auto"/>
          <w:sz w:val="22"/>
        </w:rPr>
        <w:t>202</w:t>
      </w:r>
      <w:r>
        <w:rPr>
          <w:rFonts w:hint="eastAsia"/>
          <w:color w:val="auto"/>
          <w:sz w:val="22"/>
          <w:lang w:val="en-US" w:eastAsia="zh-CN"/>
        </w:rPr>
        <w:t>4</w:t>
      </w:r>
      <w:r>
        <w:rPr>
          <w:color w:val="auto"/>
          <w:spacing w:val="-3"/>
          <w:sz w:val="22"/>
        </w:rPr>
        <w:t xml:space="preserve"> </w:t>
      </w:r>
      <w:r>
        <w:rPr>
          <w:color w:val="auto"/>
          <w:sz w:val="22"/>
        </w:rPr>
        <w:t>年</w:t>
      </w:r>
      <w:r>
        <w:rPr>
          <w:color w:val="auto"/>
          <w:sz w:val="22"/>
        </w:rPr>
        <w:tab/>
      </w:r>
      <w:r>
        <w:rPr>
          <w:color w:val="auto"/>
          <w:sz w:val="22"/>
        </w:rPr>
        <w:t>月</w:t>
      </w:r>
      <w:r>
        <w:rPr>
          <w:color w:val="auto"/>
          <w:sz w:val="22"/>
        </w:rPr>
        <w:tab/>
      </w:r>
      <w:r>
        <w:rPr>
          <w:color w:val="auto"/>
          <w:sz w:val="22"/>
        </w:rPr>
        <w:t>日</w:t>
      </w:r>
    </w:p>
    <w:tbl>
      <w:tblPr>
        <w:tblStyle w:val="8"/>
        <w:tblW w:w="4973"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424"/>
        <w:gridCol w:w="1260"/>
        <w:gridCol w:w="606"/>
        <w:gridCol w:w="375"/>
        <w:gridCol w:w="728"/>
        <w:gridCol w:w="289"/>
        <w:gridCol w:w="975"/>
        <w:gridCol w:w="1410"/>
        <w:gridCol w:w="171"/>
        <w:gridCol w:w="157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7" w:hRule="atLeast"/>
          <w:jc w:val="center"/>
        </w:trPr>
        <w:tc>
          <w:tcPr>
            <w:tcW w:w="808" w:type="pct"/>
          </w:tcPr>
          <w:p>
            <w:pPr>
              <w:pStyle w:val="13"/>
              <w:spacing w:before="7"/>
              <w:rPr>
                <w:rFonts w:ascii="仿宋"/>
                <w:color w:val="auto"/>
                <w:sz w:val="16"/>
              </w:rPr>
            </w:pPr>
          </w:p>
          <w:p>
            <w:pPr>
              <w:pStyle w:val="13"/>
              <w:spacing w:before="1"/>
              <w:ind w:left="33" w:right="16"/>
              <w:jc w:val="center"/>
              <w:rPr>
                <w:rFonts w:hint="eastAsia" w:ascii="仿宋" w:eastAsia="仿宋"/>
                <w:b/>
                <w:color w:val="auto"/>
                <w:sz w:val="22"/>
              </w:rPr>
            </w:pPr>
            <w:r>
              <w:rPr>
                <w:rFonts w:hint="eastAsia" w:ascii="仿宋" w:eastAsia="仿宋"/>
                <w:b/>
                <w:color w:val="auto"/>
                <w:sz w:val="22"/>
              </w:rPr>
              <w:t>姓名</w:t>
            </w:r>
          </w:p>
        </w:tc>
        <w:tc>
          <w:tcPr>
            <w:tcW w:w="715" w:type="pct"/>
          </w:tcPr>
          <w:p>
            <w:pPr>
              <w:pStyle w:val="13"/>
              <w:rPr>
                <w:rFonts w:ascii="Times New Roman"/>
                <w:color w:val="auto"/>
                <w:sz w:val="22"/>
              </w:rPr>
            </w:pPr>
          </w:p>
        </w:tc>
        <w:tc>
          <w:tcPr>
            <w:tcW w:w="344" w:type="pct"/>
          </w:tcPr>
          <w:p>
            <w:pPr>
              <w:pStyle w:val="13"/>
              <w:spacing w:before="7"/>
              <w:rPr>
                <w:rFonts w:ascii="仿宋"/>
                <w:color w:val="auto"/>
                <w:sz w:val="16"/>
              </w:rPr>
            </w:pPr>
          </w:p>
          <w:p>
            <w:pPr>
              <w:pStyle w:val="13"/>
              <w:spacing w:before="1"/>
              <w:ind w:right="70"/>
              <w:jc w:val="right"/>
              <w:rPr>
                <w:rFonts w:hint="eastAsia" w:ascii="仿宋" w:eastAsia="仿宋"/>
                <w:b/>
                <w:color w:val="auto"/>
                <w:sz w:val="22"/>
              </w:rPr>
            </w:pPr>
            <w:r>
              <w:rPr>
                <w:rFonts w:hint="eastAsia" w:ascii="仿宋" w:eastAsia="仿宋"/>
                <w:b/>
                <w:color w:val="auto"/>
                <w:sz w:val="22"/>
              </w:rPr>
              <w:t>性别</w:t>
            </w:r>
          </w:p>
        </w:tc>
        <w:tc>
          <w:tcPr>
            <w:tcW w:w="625" w:type="pct"/>
            <w:gridSpan w:val="2"/>
          </w:tcPr>
          <w:p>
            <w:pPr>
              <w:pStyle w:val="13"/>
              <w:rPr>
                <w:rFonts w:ascii="Times New Roman"/>
                <w:color w:val="auto"/>
                <w:sz w:val="22"/>
              </w:rPr>
            </w:pPr>
          </w:p>
        </w:tc>
        <w:tc>
          <w:tcPr>
            <w:tcW w:w="716" w:type="pct"/>
            <w:gridSpan w:val="2"/>
          </w:tcPr>
          <w:p>
            <w:pPr>
              <w:pStyle w:val="13"/>
              <w:spacing w:before="7"/>
              <w:rPr>
                <w:rFonts w:ascii="仿宋"/>
                <w:color w:val="auto"/>
                <w:sz w:val="16"/>
              </w:rPr>
            </w:pPr>
          </w:p>
          <w:p>
            <w:pPr>
              <w:pStyle w:val="13"/>
              <w:spacing w:before="1"/>
              <w:ind w:left="88"/>
              <w:rPr>
                <w:rFonts w:hint="eastAsia" w:ascii="仿宋" w:eastAsia="仿宋"/>
                <w:b/>
                <w:color w:val="auto"/>
                <w:sz w:val="22"/>
              </w:rPr>
            </w:pPr>
            <w:r>
              <w:rPr>
                <w:rFonts w:hint="eastAsia" w:ascii="仿宋" w:eastAsia="仿宋"/>
                <w:b/>
                <w:color w:val="auto"/>
                <w:sz w:val="22"/>
              </w:rPr>
              <w:t>出生年月日</w:t>
            </w:r>
          </w:p>
        </w:tc>
        <w:tc>
          <w:tcPr>
            <w:tcW w:w="897" w:type="pct"/>
            <w:gridSpan w:val="2"/>
          </w:tcPr>
          <w:p>
            <w:pPr>
              <w:pStyle w:val="13"/>
              <w:rPr>
                <w:rFonts w:ascii="Times New Roman"/>
                <w:color w:val="auto"/>
                <w:sz w:val="22"/>
              </w:rPr>
            </w:pPr>
          </w:p>
        </w:tc>
        <w:tc>
          <w:tcPr>
            <w:tcW w:w="891" w:type="pct"/>
            <w:vMerge w:val="restart"/>
          </w:tcPr>
          <w:p>
            <w:pPr>
              <w:pStyle w:val="13"/>
              <w:rPr>
                <w:rFonts w:ascii="仿宋"/>
                <w:color w:val="auto"/>
                <w:sz w:val="22"/>
              </w:rPr>
            </w:pPr>
          </w:p>
          <w:p>
            <w:pPr>
              <w:pStyle w:val="13"/>
              <w:spacing w:before="8"/>
              <w:rPr>
                <w:rFonts w:ascii="仿宋"/>
                <w:color w:val="auto"/>
                <w:sz w:val="24"/>
              </w:rPr>
            </w:pPr>
          </w:p>
          <w:p>
            <w:pPr>
              <w:pStyle w:val="13"/>
              <w:ind w:left="634" w:right="619"/>
              <w:jc w:val="center"/>
              <w:rPr>
                <w:rFonts w:hint="eastAsia" w:ascii="仿宋" w:eastAsia="仿宋"/>
                <w:color w:val="auto"/>
                <w:sz w:val="22"/>
              </w:rPr>
            </w:pPr>
            <w:r>
              <w:rPr>
                <w:rFonts w:hint="eastAsia" w:ascii="仿宋" w:eastAsia="仿宋"/>
                <w:color w:val="auto"/>
                <w:sz w:val="22"/>
              </w:rPr>
              <w:t>寸照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jc w:val="center"/>
        </w:trPr>
        <w:tc>
          <w:tcPr>
            <w:tcW w:w="808" w:type="pct"/>
          </w:tcPr>
          <w:p>
            <w:pPr>
              <w:pStyle w:val="13"/>
              <w:spacing w:before="182"/>
              <w:ind w:left="33" w:right="16"/>
              <w:jc w:val="center"/>
              <w:rPr>
                <w:rFonts w:hint="eastAsia" w:ascii="仿宋" w:eastAsia="仿宋"/>
                <w:b/>
                <w:color w:val="auto"/>
                <w:sz w:val="22"/>
              </w:rPr>
            </w:pPr>
            <w:r>
              <w:rPr>
                <w:rFonts w:hint="eastAsia" w:ascii="仿宋" w:eastAsia="仿宋"/>
                <w:b/>
                <w:color w:val="auto"/>
                <w:sz w:val="22"/>
              </w:rPr>
              <w:t>民族</w:t>
            </w:r>
          </w:p>
        </w:tc>
        <w:tc>
          <w:tcPr>
            <w:tcW w:w="715" w:type="pct"/>
          </w:tcPr>
          <w:p>
            <w:pPr>
              <w:pStyle w:val="13"/>
              <w:rPr>
                <w:rFonts w:ascii="Times New Roman"/>
                <w:color w:val="auto"/>
                <w:sz w:val="22"/>
              </w:rPr>
            </w:pPr>
          </w:p>
        </w:tc>
        <w:tc>
          <w:tcPr>
            <w:tcW w:w="344" w:type="pct"/>
          </w:tcPr>
          <w:p>
            <w:pPr>
              <w:pStyle w:val="13"/>
              <w:spacing w:before="182"/>
              <w:ind w:right="70"/>
              <w:jc w:val="right"/>
              <w:rPr>
                <w:rFonts w:hint="eastAsia" w:ascii="仿宋" w:eastAsia="仿宋"/>
                <w:b/>
                <w:color w:val="auto"/>
                <w:sz w:val="22"/>
              </w:rPr>
            </w:pPr>
            <w:r>
              <w:rPr>
                <w:rFonts w:hint="eastAsia" w:ascii="仿宋" w:eastAsia="仿宋"/>
                <w:b/>
                <w:color w:val="auto"/>
                <w:sz w:val="22"/>
              </w:rPr>
              <w:t>学历</w:t>
            </w:r>
          </w:p>
        </w:tc>
        <w:tc>
          <w:tcPr>
            <w:tcW w:w="625" w:type="pct"/>
            <w:gridSpan w:val="2"/>
          </w:tcPr>
          <w:p>
            <w:pPr>
              <w:pStyle w:val="13"/>
              <w:rPr>
                <w:rFonts w:ascii="Times New Roman"/>
                <w:color w:val="auto"/>
                <w:sz w:val="22"/>
              </w:rPr>
            </w:pPr>
          </w:p>
        </w:tc>
        <w:tc>
          <w:tcPr>
            <w:tcW w:w="716" w:type="pct"/>
            <w:gridSpan w:val="2"/>
          </w:tcPr>
          <w:p>
            <w:pPr>
              <w:pStyle w:val="13"/>
              <w:spacing w:before="182"/>
              <w:ind w:left="417"/>
              <w:rPr>
                <w:rFonts w:hint="eastAsia" w:ascii="仿宋" w:eastAsia="仿宋"/>
                <w:b/>
                <w:color w:val="auto"/>
                <w:sz w:val="22"/>
              </w:rPr>
            </w:pPr>
            <w:r>
              <w:rPr>
                <w:rFonts w:hint="eastAsia" w:ascii="仿宋" w:eastAsia="仿宋"/>
                <w:b/>
                <w:color w:val="auto"/>
                <w:sz w:val="22"/>
              </w:rPr>
              <w:t>专业</w:t>
            </w:r>
          </w:p>
        </w:tc>
        <w:tc>
          <w:tcPr>
            <w:tcW w:w="897" w:type="pct"/>
            <w:gridSpan w:val="2"/>
          </w:tcPr>
          <w:p>
            <w:pPr>
              <w:pStyle w:val="13"/>
              <w:rPr>
                <w:rFonts w:ascii="Times New Roman"/>
                <w:color w:val="auto"/>
                <w:sz w:val="22"/>
              </w:rPr>
            </w:pPr>
          </w:p>
        </w:tc>
        <w:tc>
          <w:tcPr>
            <w:tcW w:w="891" w:type="pct"/>
            <w:vMerge w:val="continue"/>
            <w:tcBorders>
              <w:top w:val="nil"/>
            </w:tcBorders>
          </w:tcPr>
          <w:p>
            <w:pPr>
              <w:rPr>
                <w:color w:val="auto"/>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atLeast"/>
          <w:jc w:val="center"/>
        </w:trPr>
        <w:tc>
          <w:tcPr>
            <w:tcW w:w="808" w:type="pct"/>
          </w:tcPr>
          <w:p>
            <w:pPr>
              <w:pStyle w:val="13"/>
              <w:spacing w:before="185"/>
              <w:ind w:left="43" w:right="16"/>
              <w:jc w:val="center"/>
              <w:rPr>
                <w:rFonts w:hint="eastAsia" w:ascii="仿宋" w:eastAsia="仿宋"/>
                <w:b/>
                <w:color w:val="auto"/>
                <w:sz w:val="22"/>
              </w:rPr>
            </w:pPr>
            <w:r>
              <w:rPr>
                <w:rFonts w:hint="eastAsia" w:ascii="仿宋" w:eastAsia="仿宋"/>
                <w:b/>
                <w:color w:val="auto"/>
                <w:sz w:val="22"/>
              </w:rPr>
              <w:t>身份证号</w:t>
            </w:r>
          </w:p>
        </w:tc>
        <w:tc>
          <w:tcPr>
            <w:tcW w:w="1685" w:type="pct"/>
            <w:gridSpan w:val="4"/>
          </w:tcPr>
          <w:p>
            <w:pPr>
              <w:pStyle w:val="13"/>
              <w:rPr>
                <w:rFonts w:ascii="Times New Roman"/>
                <w:color w:val="auto"/>
                <w:sz w:val="22"/>
              </w:rPr>
            </w:pPr>
          </w:p>
        </w:tc>
        <w:tc>
          <w:tcPr>
            <w:tcW w:w="716" w:type="pct"/>
            <w:gridSpan w:val="2"/>
          </w:tcPr>
          <w:p>
            <w:pPr>
              <w:pStyle w:val="13"/>
              <w:spacing w:before="185"/>
              <w:ind w:left="198"/>
              <w:rPr>
                <w:rFonts w:hint="eastAsia" w:ascii="仿宋" w:eastAsia="仿宋"/>
                <w:b/>
                <w:color w:val="auto"/>
                <w:sz w:val="22"/>
              </w:rPr>
            </w:pPr>
            <w:r>
              <w:rPr>
                <w:rFonts w:hint="eastAsia" w:ascii="仿宋" w:eastAsia="仿宋"/>
                <w:b/>
                <w:color w:val="auto"/>
                <w:sz w:val="22"/>
              </w:rPr>
              <w:t>政治面貌</w:t>
            </w:r>
          </w:p>
        </w:tc>
        <w:tc>
          <w:tcPr>
            <w:tcW w:w="897" w:type="pct"/>
            <w:gridSpan w:val="2"/>
          </w:tcPr>
          <w:p>
            <w:pPr>
              <w:pStyle w:val="13"/>
              <w:rPr>
                <w:rFonts w:ascii="Times New Roman"/>
                <w:color w:val="auto"/>
                <w:sz w:val="22"/>
              </w:rPr>
            </w:pPr>
          </w:p>
        </w:tc>
        <w:tc>
          <w:tcPr>
            <w:tcW w:w="891" w:type="pct"/>
            <w:vMerge w:val="continue"/>
            <w:tcBorders>
              <w:top w:val="nil"/>
            </w:tcBorders>
          </w:tcPr>
          <w:p>
            <w:pPr>
              <w:rPr>
                <w:color w:val="auto"/>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atLeast"/>
          <w:jc w:val="center"/>
        </w:trPr>
        <w:tc>
          <w:tcPr>
            <w:tcW w:w="808" w:type="pct"/>
          </w:tcPr>
          <w:p>
            <w:pPr>
              <w:pStyle w:val="13"/>
              <w:spacing w:before="175"/>
              <w:ind w:left="43" w:right="16"/>
              <w:jc w:val="center"/>
              <w:rPr>
                <w:rFonts w:hint="eastAsia" w:ascii="仿宋" w:eastAsia="仿宋"/>
                <w:b/>
                <w:color w:val="auto"/>
                <w:sz w:val="22"/>
              </w:rPr>
            </w:pPr>
            <w:r>
              <w:rPr>
                <w:rFonts w:hint="eastAsia" w:ascii="仿宋" w:eastAsia="仿宋"/>
                <w:b/>
                <w:color w:val="auto"/>
                <w:sz w:val="22"/>
              </w:rPr>
              <w:t>工作单位</w:t>
            </w:r>
          </w:p>
        </w:tc>
        <w:tc>
          <w:tcPr>
            <w:tcW w:w="1685" w:type="pct"/>
            <w:gridSpan w:val="4"/>
          </w:tcPr>
          <w:p>
            <w:pPr>
              <w:pStyle w:val="13"/>
              <w:rPr>
                <w:rFonts w:ascii="Times New Roman"/>
                <w:color w:val="auto"/>
                <w:sz w:val="22"/>
              </w:rPr>
            </w:pPr>
          </w:p>
        </w:tc>
        <w:tc>
          <w:tcPr>
            <w:tcW w:w="716" w:type="pct"/>
            <w:gridSpan w:val="2"/>
          </w:tcPr>
          <w:p>
            <w:pPr>
              <w:pStyle w:val="13"/>
              <w:spacing w:before="19"/>
              <w:ind w:left="26"/>
              <w:jc w:val="center"/>
              <w:rPr>
                <w:rFonts w:hint="eastAsia" w:ascii="仿宋" w:eastAsia="仿宋"/>
                <w:b/>
                <w:color w:val="auto"/>
                <w:sz w:val="22"/>
              </w:rPr>
            </w:pPr>
            <w:r>
              <w:rPr>
                <w:rFonts w:hint="eastAsia" w:ascii="仿宋" w:eastAsia="仿宋"/>
                <w:b/>
                <w:color w:val="auto"/>
                <w:sz w:val="22"/>
              </w:rPr>
              <w:t>所在部门及</w:t>
            </w:r>
          </w:p>
          <w:p>
            <w:pPr>
              <w:pStyle w:val="13"/>
              <w:spacing w:before="38" w:line="273" w:lineRule="exact"/>
              <w:ind w:left="17"/>
              <w:jc w:val="center"/>
              <w:rPr>
                <w:rFonts w:hint="eastAsia" w:ascii="仿宋" w:eastAsia="仿宋"/>
                <w:b/>
                <w:color w:val="auto"/>
                <w:sz w:val="22"/>
              </w:rPr>
            </w:pPr>
            <w:r>
              <w:rPr>
                <w:rFonts w:hint="eastAsia" w:ascii="仿宋" w:eastAsia="仿宋"/>
                <w:b/>
                <w:color w:val="auto"/>
                <w:sz w:val="22"/>
              </w:rPr>
              <w:t>职务</w:t>
            </w:r>
          </w:p>
        </w:tc>
        <w:tc>
          <w:tcPr>
            <w:tcW w:w="1789" w:type="pct"/>
            <w:gridSpan w:val="3"/>
          </w:tcPr>
          <w:p>
            <w:pPr>
              <w:pStyle w:val="13"/>
              <w:rPr>
                <w:rFonts w:ascii="Times New Roman"/>
                <w:color w:val="auto"/>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9" w:hRule="atLeast"/>
          <w:jc w:val="center"/>
        </w:trPr>
        <w:tc>
          <w:tcPr>
            <w:tcW w:w="808" w:type="pct"/>
          </w:tcPr>
          <w:p>
            <w:pPr>
              <w:pStyle w:val="13"/>
              <w:spacing w:before="17" w:line="310" w:lineRule="atLeast"/>
              <w:ind w:left="282" w:right="36" w:hanging="221"/>
              <w:rPr>
                <w:rFonts w:hint="eastAsia" w:ascii="仿宋" w:eastAsia="仿宋"/>
                <w:b/>
                <w:color w:val="auto"/>
                <w:sz w:val="22"/>
              </w:rPr>
            </w:pPr>
            <w:r>
              <w:rPr>
                <w:rFonts w:hint="eastAsia" w:ascii="仿宋" w:eastAsia="仿宋"/>
                <w:b/>
                <w:color w:val="auto"/>
                <w:sz w:val="22"/>
              </w:rPr>
              <w:t>目前获得资格证书名称</w:t>
            </w:r>
          </w:p>
        </w:tc>
        <w:tc>
          <w:tcPr>
            <w:tcW w:w="1685" w:type="pct"/>
            <w:gridSpan w:val="4"/>
          </w:tcPr>
          <w:p>
            <w:pPr>
              <w:pStyle w:val="13"/>
              <w:rPr>
                <w:rFonts w:ascii="Times New Roman"/>
                <w:color w:val="auto"/>
                <w:sz w:val="22"/>
              </w:rPr>
            </w:pPr>
          </w:p>
        </w:tc>
        <w:tc>
          <w:tcPr>
            <w:tcW w:w="716" w:type="pct"/>
            <w:gridSpan w:val="2"/>
          </w:tcPr>
          <w:p>
            <w:pPr>
              <w:pStyle w:val="13"/>
              <w:rPr>
                <w:rFonts w:ascii="仿宋"/>
                <w:color w:val="auto"/>
                <w:sz w:val="16"/>
              </w:rPr>
            </w:pPr>
          </w:p>
          <w:p>
            <w:pPr>
              <w:pStyle w:val="13"/>
              <w:ind w:left="33"/>
              <w:rPr>
                <w:rFonts w:hint="eastAsia" w:ascii="仿宋" w:eastAsia="仿宋"/>
                <w:b/>
                <w:color w:val="auto"/>
                <w:sz w:val="22"/>
              </w:rPr>
            </w:pPr>
            <w:r>
              <w:rPr>
                <w:rFonts w:hint="eastAsia" w:ascii="仿宋" w:eastAsia="仿宋"/>
                <w:b/>
                <w:color w:val="auto"/>
                <w:sz w:val="22"/>
              </w:rPr>
              <w:t>等级/职称</w:t>
            </w:r>
          </w:p>
        </w:tc>
        <w:tc>
          <w:tcPr>
            <w:tcW w:w="1789" w:type="pct"/>
            <w:gridSpan w:val="3"/>
          </w:tcPr>
          <w:p>
            <w:pPr>
              <w:pStyle w:val="13"/>
              <w:rPr>
                <w:rFonts w:ascii="Times New Roman"/>
                <w:color w:val="auto"/>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0" w:hRule="atLeast"/>
          <w:jc w:val="center"/>
        </w:trPr>
        <w:tc>
          <w:tcPr>
            <w:tcW w:w="808" w:type="pct"/>
          </w:tcPr>
          <w:p>
            <w:pPr>
              <w:pStyle w:val="13"/>
              <w:spacing w:before="172"/>
              <w:ind w:left="43" w:right="16"/>
              <w:jc w:val="center"/>
              <w:rPr>
                <w:rFonts w:hint="eastAsia" w:ascii="仿宋" w:eastAsia="仿宋"/>
                <w:b/>
                <w:color w:val="auto"/>
                <w:sz w:val="22"/>
              </w:rPr>
            </w:pPr>
            <w:r>
              <w:rPr>
                <w:rFonts w:hint="eastAsia" w:ascii="仿宋" w:eastAsia="仿宋"/>
                <w:b/>
                <w:color w:val="auto"/>
                <w:sz w:val="22"/>
              </w:rPr>
              <w:t>单位地址</w:t>
            </w:r>
          </w:p>
        </w:tc>
        <w:tc>
          <w:tcPr>
            <w:tcW w:w="1685" w:type="pct"/>
            <w:gridSpan w:val="4"/>
          </w:tcPr>
          <w:p>
            <w:pPr>
              <w:pStyle w:val="13"/>
              <w:rPr>
                <w:rFonts w:ascii="Times New Roman"/>
                <w:color w:val="auto"/>
                <w:sz w:val="22"/>
              </w:rPr>
            </w:pPr>
          </w:p>
        </w:tc>
        <w:tc>
          <w:tcPr>
            <w:tcW w:w="716" w:type="pct"/>
            <w:gridSpan w:val="2"/>
          </w:tcPr>
          <w:p>
            <w:pPr>
              <w:pStyle w:val="13"/>
              <w:spacing w:before="16"/>
              <w:ind w:left="26"/>
              <w:jc w:val="center"/>
              <w:rPr>
                <w:rFonts w:hint="eastAsia" w:ascii="仿宋" w:eastAsia="仿宋"/>
                <w:b/>
                <w:color w:val="auto"/>
                <w:sz w:val="22"/>
              </w:rPr>
            </w:pPr>
            <w:r>
              <w:rPr>
                <w:rFonts w:hint="eastAsia" w:ascii="仿宋" w:eastAsia="仿宋"/>
                <w:b/>
                <w:color w:val="auto"/>
                <w:sz w:val="22"/>
              </w:rPr>
              <w:t>拟/已申报计</w:t>
            </w:r>
          </w:p>
          <w:p>
            <w:pPr>
              <w:pStyle w:val="13"/>
              <w:spacing w:before="33" w:line="272" w:lineRule="exact"/>
              <w:ind w:left="21"/>
              <w:jc w:val="center"/>
              <w:rPr>
                <w:rFonts w:hint="eastAsia" w:ascii="仿宋" w:eastAsia="仿宋"/>
                <w:b/>
                <w:color w:val="auto"/>
                <w:sz w:val="22"/>
              </w:rPr>
            </w:pPr>
            <w:r>
              <w:rPr>
                <w:rFonts w:hint="eastAsia" w:ascii="仿宋" w:eastAsia="仿宋"/>
                <w:b/>
                <w:color w:val="auto"/>
                <w:sz w:val="22"/>
              </w:rPr>
              <w:t>划人数</w:t>
            </w:r>
          </w:p>
        </w:tc>
        <w:tc>
          <w:tcPr>
            <w:tcW w:w="1789" w:type="pct"/>
            <w:gridSpan w:val="3"/>
          </w:tcPr>
          <w:p>
            <w:pPr>
              <w:pStyle w:val="13"/>
              <w:rPr>
                <w:rFonts w:ascii="Times New Roman"/>
                <w:color w:val="auto"/>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4" w:hRule="atLeast"/>
          <w:jc w:val="center"/>
        </w:trPr>
        <w:tc>
          <w:tcPr>
            <w:tcW w:w="808" w:type="pct"/>
          </w:tcPr>
          <w:p>
            <w:pPr>
              <w:pStyle w:val="13"/>
              <w:spacing w:before="108"/>
              <w:ind w:left="43" w:right="16"/>
              <w:jc w:val="center"/>
              <w:rPr>
                <w:rFonts w:hint="eastAsia" w:ascii="仿宋" w:eastAsia="仿宋"/>
                <w:b/>
                <w:color w:val="auto"/>
                <w:sz w:val="22"/>
              </w:rPr>
            </w:pPr>
            <w:r>
              <w:rPr>
                <w:rFonts w:hint="eastAsia" w:ascii="仿宋" w:eastAsia="仿宋"/>
                <w:b/>
                <w:color w:val="auto"/>
                <w:sz w:val="22"/>
              </w:rPr>
              <w:t>参加工作时间</w:t>
            </w:r>
          </w:p>
        </w:tc>
        <w:tc>
          <w:tcPr>
            <w:tcW w:w="1685" w:type="pct"/>
            <w:gridSpan w:val="4"/>
          </w:tcPr>
          <w:p>
            <w:pPr>
              <w:pStyle w:val="13"/>
              <w:rPr>
                <w:rFonts w:ascii="Times New Roman"/>
                <w:color w:val="auto"/>
                <w:sz w:val="22"/>
              </w:rPr>
            </w:pPr>
          </w:p>
        </w:tc>
        <w:tc>
          <w:tcPr>
            <w:tcW w:w="716" w:type="pct"/>
            <w:gridSpan w:val="2"/>
          </w:tcPr>
          <w:p>
            <w:pPr>
              <w:pStyle w:val="13"/>
              <w:spacing w:before="108"/>
              <w:ind w:left="198"/>
              <w:rPr>
                <w:rFonts w:hint="eastAsia" w:ascii="仿宋" w:eastAsia="仿宋"/>
                <w:b/>
                <w:color w:val="auto"/>
                <w:sz w:val="22"/>
              </w:rPr>
            </w:pPr>
            <w:r>
              <w:rPr>
                <w:rFonts w:hint="eastAsia" w:ascii="仿宋" w:eastAsia="仿宋"/>
                <w:b/>
                <w:color w:val="auto"/>
                <w:sz w:val="22"/>
              </w:rPr>
              <w:t>工作年限</w:t>
            </w:r>
          </w:p>
        </w:tc>
        <w:tc>
          <w:tcPr>
            <w:tcW w:w="1789" w:type="pct"/>
            <w:gridSpan w:val="3"/>
          </w:tcPr>
          <w:p>
            <w:pPr>
              <w:pStyle w:val="13"/>
              <w:rPr>
                <w:rFonts w:ascii="Times New Roman"/>
                <w:color w:val="auto"/>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jc w:val="center"/>
        </w:trPr>
        <w:tc>
          <w:tcPr>
            <w:tcW w:w="808" w:type="pct"/>
          </w:tcPr>
          <w:p>
            <w:pPr>
              <w:pStyle w:val="13"/>
              <w:spacing w:before="154"/>
              <w:ind w:left="43" w:right="16"/>
              <w:jc w:val="center"/>
              <w:rPr>
                <w:rFonts w:hint="eastAsia" w:ascii="仿宋" w:eastAsia="仿宋"/>
                <w:b/>
                <w:color w:val="auto"/>
                <w:sz w:val="22"/>
              </w:rPr>
            </w:pPr>
            <w:r>
              <w:rPr>
                <w:rFonts w:hint="eastAsia" w:ascii="仿宋" w:eastAsia="仿宋"/>
                <w:b/>
                <w:color w:val="auto"/>
                <w:sz w:val="22"/>
              </w:rPr>
              <w:t>办公电话</w:t>
            </w:r>
          </w:p>
        </w:tc>
        <w:tc>
          <w:tcPr>
            <w:tcW w:w="715" w:type="pct"/>
          </w:tcPr>
          <w:p>
            <w:pPr>
              <w:pStyle w:val="13"/>
              <w:rPr>
                <w:rFonts w:ascii="Times New Roman"/>
                <w:color w:val="auto"/>
                <w:sz w:val="22"/>
              </w:rPr>
            </w:pPr>
          </w:p>
        </w:tc>
        <w:tc>
          <w:tcPr>
            <w:tcW w:w="557" w:type="pct"/>
            <w:gridSpan w:val="2"/>
          </w:tcPr>
          <w:p>
            <w:pPr>
              <w:pStyle w:val="13"/>
              <w:spacing w:before="154"/>
              <w:ind w:left="280"/>
              <w:rPr>
                <w:rFonts w:hint="eastAsia" w:ascii="仿宋" w:eastAsia="仿宋"/>
                <w:b/>
                <w:color w:val="auto"/>
                <w:sz w:val="22"/>
              </w:rPr>
            </w:pPr>
            <w:r>
              <w:rPr>
                <w:rFonts w:hint="eastAsia" w:ascii="仿宋" w:eastAsia="仿宋"/>
                <w:b/>
                <w:color w:val="auto"/>
                <w:sz w:val="22"/>
              </w:rPr>
              <w:t>手机</w:t>
            </w:r>
          </w:p>
        </w:tc>
        <w:tc>
          <w:tcPr>
            <w:tcW w:w="1129" w:type="pct"/>
            <w:gridSpan w:val="3"/>
          </w:tcPr>
          <w:p>
            <w:pPr>
              <w:pStyle w:val="13"/>
              <w:rPr>
                <w:rFonts w:ascii="Times New Roman"/>
                <w:color w:val="auto"/>
                <w:sz w:val="22"/>
              </w:rPr>
            </w:pPr>
          </w:p>
        </w:tc>
        <w:tc>
          <w:tcPr>
            <w:tcW w:w="800" w:type="pct"/>
          </w:tcPr>
          <w:p>
            <w:pPr>
              <w:pStyle w:val="13"/>
              <w:spacing w:before="154"/>
              <w:ind w:left="271"/>
              <w:rPr>
                <w:rFonts w:hint="eastAsia" w:ascii="仿宋" w:eastAsia="仿宋"/>
                <w:b/>
                <w:color w:val="auto"/>
                <w:sz w:val="22"/>
              </w:rPr>
            </w:pPr>
            <w:r>
              <w:rPr>
                <w:rFonts w:hint="eastAsia" w:ascii="仿宋" w:eastAsia="仿宋"/>
                <w:b/>
                <w:color w:val="auto"/>
                <w:sz w:val="22"/>
              </w:rPr>
              <w:t>电子邮件</w:t>
            </w:r>
          </w:p>
        </w:tc>
        <w:tc>
          <w:tcPr>
            <w:tcW w:w="988" w:type="pct"/>
            <w:gridSpan w:val="2"/>
          </w:tcPr>
          <w:p>
            <w:pPr>
              <w:pStyle w:val="13"/>
              <w:rPr>
                <w:rFonts w:ascii="Times New Roman"/>
                <w:color w:val="auto"/>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23" w:hRule="atLeast"/>
          <w:jc w:val="center"/>
        </w:trPr>
        <w:tc>
          <w:tcPr>
            <w:tcW w:w="808" w:type="pct"/>
            <w:textDirection w:val="tbLrV"/>
          </w:tcPr>
          <w:p>
            <w:pPr>
              <w:pStyle w:val="13"/>
              <w:ind w:left="113" w:right="113"/>
              <w:rPr>
                <w:rFonts w:ascii="仿宋"/>
                <w:color w:val="auto"/>
                <w:sz w:val="22"/>
              </w:rPr>
            </w:pPr>
          </w:p>
          <w:p>
            <w:pPr>
              <w:pStyle w:val="13"/>
              <w:spacing w:before="11"/>
              <w:ind w:left="113" w:right="113"/>
              <w:rPr>
                <w:rFonts w:ascii="仿宋"/>
                <w:color w:val="auto"/>
                <w:sz w:val="18"/>
              </w:rPr>
            </w:pPr>
          </w:p>
          <w:p>
            <w:pPr>
              <w:pStyle w:val="13"/>
              <w:ind w:left="43" w:right="16"/>
              <w:jc w:val="center"/>
              <w:rPr>
                <w:rFonts w:hint="eastAsia" w:ascii="仿宋" w:eastAsia="仿宋"/>
                <w:b/>
                <w:color w:val="auto"/>
                <w:sz w:val="22"/>
              </w:rPr>
            </w:pPr>
            <w:r>
              <w:rPr>
                <w:rFonts w:hint="eastAsia" w:ascii="仿宋" w:eastAsia="仿宋"/>
                <w:b w:val="0"/>
                <w:bCs/>
                <w:color w:val="auto"/>
                <w:sz w:val="22"/>
              </w:rPr>
              <w:t>工作承诺</w:t>
            </w:r>
          </w:p>
        </w:tc>
        <w:tc>
          <w:tcPr>
            <w:tcW w:w="4191" w:type="pct"/>
            <w:gridSpan w:val="9"/>
          </w:tcPr>
          <w:p>
            <w:pPr>
              <w:pStyle w:val="13"/>
              <w:spacing w:before="3"/>
              <w:ind w:right="-15"/>
              <w:rPr>
                <w:rFonts w:hint="eastAsia" w:ascii="仿宋" w:hAnsi="仿宋" w:eastAsia="仿宋"/>
                <w:color w:val="auto"/>
                <w:sz w:val="24"/>
                <w:lang w:val="en-US" w:eastAsia="zh-CN"/>
              </w:rPr>
            </w:pPr>
            <w:r>
              <w:rPr>
                <w:rFonts w:hint="eastAsia" w:ascii="仿宋" w:hAnsi="仿宋" w:eastAsia="仿宋"/>
                <w:color w:val="auto"/>
                <w:spacing w:val="-1"/>
                <w:sz w:val="24"/>
              </w:rPr>
              <w:t>本人自愿申请成为幼儿照护证书考评员□、考务技术员□、督导</w:t>
            </w:r>
            <w:r>
              <w:rPr>
                <w:rFonts w:hint="eastAsia" w:ascii="仿宋" w:hAnsi="仿宋" w:eastAsia="仿宋"/>
                <w:color w:val="auto"/>
                <w:spacing w:val="-1"/>
                <w:sz w:val="24"/>
                <w:lang w:val="en-US" w:eastAsia="zh-CN"/>
              </w:rPr>
              <w:t>员</w:t>
            </w:r>
          </w:p>
          <w:p>
            <w:pPr>
              <w:pStyle w:val="13"/>
              <w:spacing w:before="7" w:line="244" w:lineRule="auto"/>
              <w:ind w:left="8" w:right="-44"/>
              <w:jc w:val="both"/>
              <w:rPr>
                <w:rFonts w:hint="eastAsia" w:ascii="仿宋" w:hAnsi="仿宋" w:eastAsia="仿宋"/>
                <w:color w:val="auto"/>
                <w:sz w:val="24"/>
              </w:rPr>
            </w:pPr>
            <w:r>
              <w:rPr>
                <w:rFonts w:hint="eastAsia" w:ascii="仿宋" w:hAnsi="仿宋" w:eastAsia="仿宋"/>
                <w:color w:val="auto"/>
                <w:spacing w:val="-3"/>
                <w:sz w:val="24"/>
              </w:rPr>
              <w:t>□，严格按照培训评价组织湖南金职伟业母婴护理有限公司制定的考试</w:t>
            </w:r>
            <w:r>
              <w:rPr>
                <w:rFonts w:hint="eastAsia" w:ascii="仿宋" w:hAnsi="仿宋" w:eastAsia="仿宋"/>
                <w:color w:val="auto"/>
                <w:spacing w:val="-10"/>
                <w:sz w:val="24"/>
              </w:rPr>
              <w:t>规范进行考评，遵守培训评价组织湖南金职伟业母婴护理有限公司对考评</w:t>
            </w:r>
            <w:r>
              <w:rPr>
                <w:rFonts w:hint="eastAsia" w:ascii="仿宋" w:hAnsi="仿宋" w:eastAsia="仿宋"/>
                <w:color w:val="auto"/>
                <w:spacing w:val="-16"/>
                <w:sz w:val="24"/>
              </w:rPr>
              <w:t xml:space="preserve">工作的管理措施，积极为 </w:t>
            </w:r>
            <w:r>
              <w:rPr>
                <w:rFonts w:hint="eastAsia" w:ascii="仿宋" w:hAnsi="仿宋" w:eastAsia="仿宋"/>
                <w:color w:val="auto"/>
                <w:sz w:val="24"/>
              </w:rPr>
              <w:t>1+X</w:t>
            </w:r>
            <w:r>
              <w:rPr>
                <w:rFonts w:hint="eastAsia" w:ascii="仿宋" w:hAnsi="仿宋" w:eastAsia="仿宋"/>
                <w:color w:val="auto"/>
                <w:spacing w:val="-10"/>
                <w:sz w:val="24"/>
              </w:rPr>
              <w:t xml:space="preserve"> 证书制度试点工作做出应有的贡献。</w:t>
            </w:r>
          </w:p>
          <w:p>
            <w:pPr>
              <w:pStyle w:val="13"/>
              <w:spacing w:before="17"/>
              <w:ind w:firstLine="4638" w:firstLineChars="2100"/>
              <w:rPr>
                <w:rFonts w:hint="default" w:ascii="仿宋" w:eastAsia="仿宋"/>
                <w:b/>
                <w:color w:val="auto"/>
                <w:sz w:val="22"/>
                <w:lang w:val="en-US" w:eastAsia="zh-CN"/>
              </w:rPr>
            </w:pPr>
            <w:r>
              <w:rPr>
                <w:rFonts w:hint="eastAsia" w:ascii="仿宋" w:eastAsia="仿宋"/>
                <w:b/>
                <w:color w:val="auto"/>
                <w:sz w:val="22"/>
              </w:rPr>
              <w:t>（签名）</w:t>
            </w:r>
            <w:r>
              <w:rPr>
                <w:rFonts w:hint="eastAsia" w:ascii="仿宋" w:eastAsia="仿宋"/>
                <w:b/>
                <w:color w:val="auto"/>
                <w:sz w:val="22"/>
                <w:lang w:val="en-US" w:eastAsia="zh-CN"/>
              </w:rPr>
              <w:t xml:space="preserve">  </w:t>
            </w:r>
          </w:p>
          <w:p>
            <w:pPr>
              <w:pStyle w:val="13"/>
              <w:tabs>
                <w:tab w:val="left" w:pos="5658"/>
                <w:tab w:val="left" w:pos="6210"/>
              </w:tabs>
              <w:spacing w:before="35" w:line="259" w:lineRule="exact"/>
              <w:ind w:left="5106"/>
              <w:rPr>
                <w:rFonts w:hint="eastAsia" w:ascii="仿宋" w:eastAsia="仿宋"/>
                <w:b/>
                <w:color w:val="auto"/>
                <w:sz w:val="22"/>
              </w:rPr>
            </w:pPr>
            <w:r>
              <w:rPr>
                <w:rFonts w:hint="eastAsia" w:ascii="仿宋" w:eastAsia="仿宋"/>
                <w:b/>
                <w:color w:val="auto"/>
                <w:sz w:val="22"/>
              </w:rPr>
              <w:t>年</w:t>
            </w:r>
            <w:r>
              <w:rPr>
                <w:rFonts w:hint="eastAsia" w:ascii="仿宋" w:eastAsia="仿宋"/>
                <w:b/>
                <w:color w:val="auto"/>
                <w:sz w:val="22"/>
              </w:rPr>
              <w:tab/>
            </w:r>
            <w:r>
              <w:rPr>
                <w:rFonts w:hint="eastAsia" w:ascii="仿宋" w:eastAsia="仿宋"/>
                <w:b/>
                <w:color w:val="auto"/>
                <w:sz w:val="22"/>
              </w:rPr>
              <w:t>月</w:t>
            </w:r>
            <w:r>
              <w:rPr>
                <w:rFonts w:hint="eastAsia" w:ascii="仿宋" w:eastAsia="仿宋"/>
                <w:b/>
                <w:color w:val="auto"/>
                <w:sz w:val="22"/>
              </w:rPr>
              <w:tab/>
            </w:r>
            <w:r>
              <w:rPr>
                <w:rFonts w:hint="eastAsia" w:ascii="仿宋" w:eastAsia="仿宋"/>
                <w:b/>
                <w:color w:val="auto"/>
                <w:sz w:val="22"/>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5" w:hRule="atLeast"/>
          <w:jc w:val="center"/>
        </w:trPr>
        <w:tc>
          <w:tcPr>
            <w:tcW w:w="808" w:type="pct"/>
            <w:textDirection w:val="tbLrV"/>
          </w:tcPr>
          <w:p>
            <w:pPr>
              <w:pStyle w:val="13"/>
              <w:ind w:left="113" w:right="113"/>
              <w:rPr>
                <w:rFonts w:ascii="仿宋"/>
                <w:color w:val="auto"/>
                <w:sz w:val="22"/>
              </w:rPr>
            </w:pPr>
          </w:p>
          <w:p>
            <w:pPr>
              <w:pStyle w:val="13"/>
              <w:spacing w:before="1"/>
              <w:ind w:left="113" w:right="113"/>
              <w:rPr>
                <w:rFonts w:ascii="仿宋"/>
                <w:color w:val="auto"/>
                <w:sz w:val="17"/>
              </w:rPr>
            </w:pPr>
          </w:p>
          <w:p>
            <w:pPr>
              <w:pStyle w:val="13"/>
              <w:ind w:right="113" w:firstLine="440" w:firstLineChars="200"/>
              <w:rPr>
                <w:rFonts w:hint="eastAsia" w:ascii="仿宋" w:eastAsia="仿宋"/>
                <w:color w:val="auto"/>
                <w:sz w:val="22"/>
              </w:rPr>
            </w:pPr>
            <w:r>
              <w:rPr>
                <w:rFonts w:hint="eastAsia" w:ascii="仿宋" w:eastAsia="仿宋"/>
                <w:b w:val="0"/>
                <w:bCs/>
                <w:color w:val="auto"/>
                <w:sz w:val="22"/>
              </w:rPr>
              <w:t>个人简介</w:t>
            </w:r>
          </w:p>
        </w:tc>
        <w:tc>
          <w:tcPr>
            <w:tcW w:w="4191" w:type="pct"/>
            <w:gridSpan w:val="9"/>
          </w:tcPr>
          <w:p>
            <w:pPr>
              <w:tabs>
                <w:tab w:val="left" w:pos="2004"/>
              </w:tabs>
              <w:bidi w:val="0"/>
              <w:jc w:val="left"/>
              <w:rPr>
                <w:rFonts w:hint="eastAsia" w:eastAsia="仿宋"/>
                <w:lang w:eastAsia="zh-CN"/>
              </w:rPr>
            </w:pPr>
          </w:p>
          <w:p>
            <w:pPr>
              <w:bidi w:val="0"/>
              <w:rPr>
                <w:rFonts w:hint="eastAsia" w:ascii="仿宋" w:hAnsi="仿宋" w:eastAsia="仿宋" w:cs="仿宋"/>
                <w:sz w:val="22"/>
                <w:szCs w:val="22"/>
                <w:lang w:val="zh-CN" w:eastAsia="zh-CN" w:bidi="zh-CN"/>
              </w:rPr>
            </w:pPr>
          </w:p>
          <w:p>
            <w:pPr>
              <w:bidi w:val="0"/>
              <w:rPr>
                <w:rFonts w:hint="eastAsia"/>
                <w:lang w:val="zh-CN" w:eastAsia="zh-CN"/>
              </w:rPr>
            </w:pPr>
          </w:p>
          <w:p>
            <w:pPr>
              <w:bidi w:val="0"/>
              <w:rPr>
                <w:rFonts w:hint="eastAsia"/>
                <w:lang w:val="zh-CN" w:eastAsia="zh-CN"/>
              </w:rPr>
            </w:pPr>
          </w:p>
          <w:p>
            <w:pPr>
              <w:tabs>
                <w:tab w:val="left" w:pos="2928"/>
              </w:tabs>
              <w:bidi w:val="0"/>
              <w:jc w:val="left"/>
              <w:rPr>
                <w:rFonts w:hint="eastAsia"/>
                <w:lang w:val="zh-CN"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808" w:type="pct"/>
            <w:textDirection w:val="tbLrV"/>
          </w:tcPr>
          <w:p>
            <w:pPr>
              <w:pStyle w:val="13"/>
              <w:ind w:left="113" w:right="113"/>
              <w:rPr>
                <w:rFonts w:ascii="仿宋"/>
                <w:color w:val="auto"/>
                <w:sz w:val="22"/>
              </w:rPr>
            </w:pPr>
          </w:p>
          <w:p>
            <w:pPr>
              <w:pStyle w:val="13"/>
              <w:spacing w:before="1"/>
              <w:ind w:left="113" w:right="113"/>
              <w:rPr>
                <w:rFonts w:ascii="仿宋"/>
                <w:color w:val="auto"/>
                <w:sz w:val="17"/>
              </w:rPr>
            </w:pPr>
          </w:p>
          <w:p>
            <w:pPr>
              <w:pStyle w:val="13"/>
              <w:ind w:left="229" w:leftChars="0" w:right="113"/>
              <w:rPr>
                <w:rFonts w:hint="eastAsia" w:ascii="仿宋" w:eastAsia="仿宋"/>
                <w:b/>
                <w:color w:val="auto"/>
                <w:sz w:val="22"/>
              </w:rPr>
            </w:pPr>
            <w:r>
              <w:rPr>
                <w:rFonts w:hint="eastAsia" w:ascii="仿宋" w:eastAsia="仿宋"/>
                <w:b w:val="0"/>
                <w:bCs/>
                <w:color w:val="auto"/>
                <w:sz w:val="22"/>
              </w:rPr>
              <w:t>单 位 意 见</w:t>
            </w:r>
          </w:p>
        </w:tc>
        <w:tc>
          <w:tcPr>
            <w:tcW w:w="715" w:type="pct"/>
            <w:tcBorders>
              <w:right w:val="nil"/>
            </w:tcBorders>
          </w:tcPr>
          <w:p>
            <w:pPr>
              <w:pStyle w:val="13"/>
              <w:rPr>
                <w:rFonts w:ascii="Times New Roman"/>
                <w:color w:val="auto"/>
                <w:sz w:val="22"/>
              </w:rPr>
            </w:pPr>
          </w:p>
        </w:tc>
        <w:tc>
          <w:tcPr>
            <w:tcW w:w="344" w:type="pct"/>
            <w:tcBorders>
              <w:left w:val="nil"/>
              <w:right w:val="nil"/>
            </w:tcBorders>
          </w:tcPr>
          <w:p>
            <w:pPr>
              <w:pStyle w:val="13"/>
              <w:rPr>
                <w:rFonts w:ascii="Times New Roman"/>
                <w:color w:val="auto"/>
                <w:sz w:val="22"/>
              </w:rPr>
            </w:pPr>
          </w:p>
        </w:tc>
        <w:tc>
          <w:tcPr>
            <w:tcW w:w="789" w:type="pct"/>
            <w:gridSpan w:val="3"/>
            <w:tcBorders>
              <w:left w:val="nil"/>
              <w:right w:val="nil"/>
            </w:tcBorders>
          </w:tcPr>
          <w:p>
            <w:pPr>
              <w:pStyle w:val="13"/>
              <w:rPr>
                <w:rFonts w:ascii="仿宋"/>
                <w:color w:val="auto"/>
                <w:sz w:val="22"/>
              </w:rPr>
            </w:pPr>
          </w:p>
          <w:p>
            <w:pPr>
              <w:pStyle w:val="13"/>
              <w:rPr>
                <w:rFonts w:ascii="仿宋"/>
                <w:color w:val="auto"/>
                <w:sz w:val="22"/>
              </w:rPr>
            </w:pPr>
          </w:p>
          <w:p>
            <w:pPr>
              <w:pStyle w:val="13"/>
              <w:rPr>
                <w:rFonts w:ascii="仿宋"/>
                <w:color w:val="auto"/>
                <w:sz w:val="22"/>
              </w:rPr>
            </w:pPr>
          </w:p>
          <w:p>
            <w:pPr>
              <w:pStyle w:val="13"/>
              <w:rPr>
                <w:rFonts w:ascii="仿宋"/>
                <w:color w:val="auto"/>
                <w:sz w:val="22"/>
              </w:rPr>
            </w:pPr>
          </w:p>
          <w:p>
            <w:pPr>
              <w:pStyle w:val="13"/>
              <w:spacing w:before="150" w:line="263" w:lineRule="exact"/>
              <w:ind w:right="101"/>
              <w:jc w:val="right"/>
              <w:rPr>
                <w:rFonts w:hint="eastAsia" w:ascii="仿宋" w:eastAsia="仿宋"/>
                <w:b/>
                <w:color w:val="auto"/>
                <w:sz w:val="22"/>
              </w:rPr>
            </w:pPr>
            <w:r>
              <w:rPr>
                <w:rFonts w:hint="eastAsia" w:ascii="仿宋" w:eastAsia="仿宋"/>
                <w:b/>
                <w:color w:val="auto"/>
                <w:w w:val="100"/>
                <w:sz w:val="22"/>
              </w:rPr>
              <w:t>年</w:t>
            </w:r>
          </w:p>
        </w:tc>
        <w:tc>
          <w:tcPr>
            <w:tcW w:w="553" w:type="pct"/>
            <w:tcBorders>
              <w:left w:val="nil"/>
              <w:right w:val="nil"/>
            </w:tcBorders>
          </w:tcPr>
          <w:p>
            <w:pPr>
              <w:pStyle w:val="13"/>
              <w:spacing w:before="1"/>
              <w:rPr>
                <w:rFonts w:ascii="仿宋"/>
                <w:color w:val="auto"/>
                <w:sz w:val="26"/>
              </w:rPr>
            </w:pPr>
          </w:p>
          <w:p>
            <w:pPr>
              <w:pStyle w:val="13"/>
              <w:ind w:left="93" w:right="184"/>
              <w:jc w:val="center"/>
              <w:rPr>
                <w:rFonts w:hint="eastAsia" w:ascii="仿宋" w:eastAsia="仿宋"/>
                <w:b/>
                <w:color w:val="auto"/>
                <w:sz w:val="22"/>
              </w:rPr>
            </w:pPr>
            <w:r>
              <w:rPr>
                <w:rFonts w:hint="eastAsia" w:ascii="仿宋" w:eastAsia="仿宋"/>
                <w:b/>
                <w:color w:val="auto"/>
                <w:sz w:val="22"/>
              </w:rPr>
              <w:t>盖章：</w:t>
            </w:r>
          </w:p>
          <w:p>
            <w:pPr>
              <w:pStyle w:val="13"/>
              <w:rPr>
                <w:rFonts w:ascii="仿宋"/>
                <w:color w:val="auto"/>
                <w:sz w:val="22"/>
              </w:rPr>
            </w:pPr>
          </w:p>
          <w:p>
            <w:pPr>
              <w:pStyle w:val="13"/>
              <w:spacing w:before="7"/>
              <w:rPr>
                <w:rFonts w:ascii="仿宋"/>
                <w:color w:val="auto"/>
                <w:sz w:val="29"/>
              </w:rPr>
            </w:pPr>
          </w:p>
          <w:p>
            <w:pPr>
              <w:pStyle w:val="13"/>
              <w:spacing w:before="1" w:line="263" w:lineRule="exact"/>
              <w:ind w:right="86"/>
              <w:jc w:val="center"/>
              <w:rPr>
                <w:rFonts w:hint="eastAsia" w:ascii="仿宋" w:eastAsia="仿宋"/>
                <w:b/>
                <w:color w:val="auto"/>
                <w:sz w:val="22"/>
              </w:rPr>
            </w:pPr>
            <w:r>
              <w:rPr>
                <w:rFonts w:hint="eastAsia" w:ascii="仿宋" w:eastAsia="仿宋"/>
                <w:b/>
                <w:color w:val="auto"/>
                <w:w w:val="100"/>
                <w:sz w:val="22"/>
              </w:rPr>
              <w:t>月</w:t>
            </w:r>
          </w:p>
        </w:tc>
        <w:tc>
          <w:tcPr>
            <w:tcW w:w="800" w:type="pct"/>
            <w:tcBorders>
              <w:left w:val="nil"/>
              <w:right w:val="nil"/>
            </w:tcBorders>
          </w:tcPr>
          <w:p>
            <w:pPr>
              <w:pStyle w:val="13"/>
              <w:rPr>
                <w:rFonts w:ascii="仿宋"/>
                <w:color w:val="auto"/>
                <w:sz w:val="22"/>
              </w:rPr>
            </w:pPr>
          </w:p>
          <w:p>
            <w:pPr>
              <w:pStyle w:val="13"/>
              <w:rPr>
                <w:rFonts w:ascii="仿宋"/>
                <w:color w:val="auto"/>
                <w:sz w:val="22"/>
              </w:rPr>
            </w:pPr>
          </w:p>
          <w:p>
            <w:pPr>
              <w:pStyle w:val="13"/>
              <w:rPr>
                <w:rFonts w:ascii="仿宋"/>
                <w:color w:val="auto"/>
                <w:sz w:val="22"/>
              </w:rPr>
            </w:pPr>
          </w:p>
          <w:p>
            <w:pPr>
              <w:pStyle w:val="13"/>
              <w:rPr>
                <w:rFonts w:ascii="仿宋"/>
                <w:color w:val="auto"/>
                <w:sz w:val="22"/>
              </w:rPr>
            </w:pPr>
          </w:p>
          <w:p>
            <w:pPr>
              <w:pStyle w:val="13"/>
              <w:spacing w:before="150" w:line="263" w:lineRule="exact"/>
              <w:ind w:left="14"/>
              <w:rPr>
                <w:rFonts w:hint="eastAsia" w:ascii="仿宋" w:eastAsia="仿宋"/>
                <w:b/>
                <w:color w:val="auto"/>
                <w:sz w:val="22"/>
              </w:rPr>
            </w:pPr>
            <w:r>
              <w:rPr>
                <w:rFonts w:hint="eastAsia" w:ascii="仿宋" w:eastAsia="仿宋"/>
                <w:b/>
                <w:color w:val="auto"/>
                <w:w w:val="100"/>
                <w:sz w:val="22"/>
              </w:rPr>
              <w:t>日</w:t>
            </w:r>
          </w:p>
        </w:tc>
        <w:tc>
          <w:tcPr>
            <w:tcW w:w="988" w:type="pct"/>
            <w:gridSpan w:val="2"/>
            <w:tcBorders>
              <w:left w:val="nil"/>
            </w:tcBorders>
          </w:tcPr>
          <w:p>
            <w:pPr>
              <w:pStyle w:val="13"/>
              <w:rPr>
                <w:rFonts w:ascii="Times New Roman"/>
                <w:color w:val="auto"/>
                <w:sz w:val="22"/>
              </w:rPr>
            </w:pPr>
          </w:p>
        </w:tc>
      </w:tr>
    </w:tbl>
    <w:p>
      <w:pPr>
        <w:pStyle w:val="4"/>
        <w:tabs>
          <w:tab w:val="left" w:pos="8103"/>
          <w:tab w:val="left" w:pos="8823"/>
        </w:tabs>
        <w:spacing w:line="422" w:lineRule="auto"/>
        <w:ind w:right="665"/>
        <w:jc w:val="both"/>
        <w:rPr>
          <w:color w:val="auto"/>
        </w:rPr>
      </w:pPr>
    </w:p>
    <w:sectPr>
      <w:footerReference r:id="rId6" w:type="default"/>
      <w:pgSz w:w="11910" w:h="16840"/>
      <w:pgMar w:top="2098" w:right="1474" w:bottom="1984" w:left="1587" w:header="0" w:footer="1211"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13843FB-9A14-4DDF-8910-B48C3F0DD82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7832F951-B752-4147-B498-A331E372F30E}"/>
  </w:font>
  <w:font w:name="方正小标宋简体">
    <w:panose1 w:val="02000000000000000000"/>
    <w:charset w:val="86"/>
    <w:family w:val="auto"/>
    <w:pitch w:val="default"/>
    <w:sig w:usb0="00000001" w:usb1="08000000" w:usb2="00000000" w:usb3="00000000" w:csb0="00040000" w:csb1="00000000"/>
    <w:embedRegular r:id="rId3" w:fontKey="{5B240C8C-F0F6-4FC7-98FF-192C11967EC3}"/>
  </w:font>
  <w:font w:name="楷体">
    <w:panose1 w:val="02010609060101010101"/>
    <w:charset w:val="86"/>
    <w:family w:val="auto"/>
    <w:pitch w:val="default"/>
    <w:sig w:usb0="800002BF" w:usb1="38CF7CFA" w:usb2="00000016" w:usb3="00000000" w:csb0="00040001" w:csb1="00000000"/>
    <w:embedRegular r:id="rId4" w:fontKey="{B4B70AA4-79A6-4673-8719-FD0A547DA44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4" w:lineRule="auto"/>
      <w:rPr>
        <w:sz w:val="20"/>
      </w:rPr>
    </w:pPr>
    <w:r>
      <mc:AlternateContent>
        <mc:Choice Requires="wps">
          <w:drawing>
            <wp:anchor distT="0" distB="0" distL="114300" distR="114300" simplePos="0" relativeHeight="251661312" behindDoc="1" locked="0" layoutInCell="1" allowOverlap="1">
              <wp:simplePos x="0" y="0"/>
              <wp:positionH relativeFrom="page">
                <wp:posOffset>3761740</wp:posOffset>
              </wp:positionH>
              <wp:positionV relativeFrom="page">
                <wp:posOffset>9784715</wp:posOffset>
              </wp:positionV>
              <wp:extent cx="107950" cy="139700"/>
              <wp:effectExtent l="0" t="0" r="0" b="0"/>
              <wp:wrapNone/>
              <wp:docPr id="8" name="文本框 1"/>
              <wp:cNvGraphicFramePr/>
              <a:graphic xmlns:a="http://schemas.openxmlformats.org/drawingml/2006/main">
                <a:graphicData uri="http://schemas.microsoft.com/office/word/2010/wordprocessingShape">
                  <wps:wsp>
                    <wps:cNvSpPr txBox="1"/>
                    <wps:spPr>
                      <a:xfrm>
                        <a:off x="0" y="0"/>
                        <a:ext cx="107950" cy="139700"/>
                      </a:xfrm>
                      <a:prstGeom prst="rect">
                        <a:avLst/>
                      </a:prstGeom>
                      <a:noFill/>
                      <a:ln>
                        <a:noFill/>
                      </a:ln>
                    </wps:spPr>
                    <wps:txbx>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1</w:t>
                          </w:r>
                          <w:r>
                            <w:fldChar w:fldCharType="end"/>
                          </w:r>
                        </w:p>
                      </w:txbxContent>
                    </wps:txbx>
                    <wps:bodyPr lIns="0" tIns="0" rIns="0" bIns="0" upright="1"/>
                  </wps:wsp>
                </a:graphicData>
              </a:graphic>
            </wp:anchor>
          </w:drawing>
        </mc:Choice>
        <mc:Fallback>
          <w:pict>
            <v:shape id="文本框 1" o:spid="_x0000_s1026" o:spt="202" type="#_x0000_t202" style="position:absolute;left:0pt;margin-left:296.2pt;margin-top:770.45pt;height:11pt;width:8.5pt;mso-position-horizontal-relative:page;mso-position-vertical-relative:page;z-index:-251655168;mso-width-relative:page;mso-height-relative:page;" filled="f" stroked="f" coordsize="21600,21600" o:gfxdata="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FTvhqHZAAAADQEAAA8AAAAAAAAAAQAgAAAAIgAAAGRycy9kb3ducmV2LnhtbFBLAQIU&#10;ABQAAAAIAIdO4kBeKPoauQEAAHEDAAAOAAAAAAAAAAEAIAAAACgBAABkcnMvZTJvRG9jLnhtbFBL&#10;BQYAAAAABgAGAFkBAABTBQAAAAA=&#10;">
              <v:fill on="f" focussize="0,0"/>
              <v:stroke on="f"/>
              <v:imagedata o:title=""/>
              <o:lock v:ext="edit" aspectratio="f"/>
              <v:textbox inset="0mm,0mm,0mm,0mm">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4" w:lineRule="auto"/>
      <w:rPr>
        <w:sz w:val="20"/>
      </w:rPr>
    </w:pPr>
    <w:r>
      <mc:AlternateContent>
        <mc:Choice Requires="wps">
          <w:drawing>
            <wp:anchor distT="0" distB="0" distL="114300" distR="114300" simplePos="0" relativeHeight="251659264" behindDoc="1" locked="0" layoutInCell="1" allowOverlap="1">
              <wp:simplePos x="0" y="0"/>
              <wp:positionH relativeFrom="page">
                <wp:posOffset>3732530</wp:posOffset>
              </wp:positionH>
              <wp:positionV relativeFrom="page">
                <wp:posOffset>9784715</wp:posOffset>
              </wp:positionV>
              <wp:extent cx="166370" cy="139700"/>
              <wp:effectExtent l="0" t="0" r="0" b="0"/>
              <wp:wrapNone/>
              <wp:docPr id="7" name="文本框 2"/>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wps:spPr>
                    <wps:txbx>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10</w:t>
                          </w:r>
                          <w:r>
                            <w:fldChar w:fldCharType="end"/>
                          </w:r>
                        </w:p>
                      </w:txbxContent>
                    </wps:txbx>
                    <wps:bodyPr lIns="0" tIns="0" rIns="0" bIns="0" upright="1"/>
                  </wps:wsp>
                </a:graphicData>
              </a:graphic>
            </wp:anchor>
          </w:drawing>
        </mc:Choice>
        <mc:Fallback>
          <w:pict>
            <v:shape id="文本框 2" o:spid="_x0000_s1026" o:spt="202" type="#_x0000_t202" style="position:absolute;left:0pt;margin-left:293.9pt;margin-top:770.45pt;height:11pt;width:13.1pt;mso-position-horizontal-relative:page;mso-position-vertical-relative:page;z-index:-251657216;mso-width-relative:page;mso-height-relative:page;" filled="f" stroked="f" coordsize="21600,21600" o:gfxdata="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FHOZbbAAAADQEAAA8AAAAAAAAAAQAgAAAAIgAAAGRycy9kb3ducmV2LnhtbFBL&#10;AQIUABQAAAAIAIdO4kAn/zKGugEAAHEDAAAOAAAAAAAAAAEAIAAAACoBAABkcnMvZTJvRG9jLnht&#10;bFBLBQYAAAAABgAGAFkBAABWBQAAAAA=&#10;">
              <v:fill on="f" focussize="0,0"/>
              <v:stroke on="f"/>
              <v:imagedata o:title=""/>
              <o:lock v:ext="edit" aspectratio="f"/>
              <v:textbox inset="0mm,0mm,0mm,0mm">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10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603084B"/>
    <w:multiLevelType w:val="singleLevel"/>
    <w:tmpl w:val="E603084B"/>
    <w:lvl w:ilvl="0" w:tentative="0">
      <w:start w:val="2"/>
      <w:numFmt w:val="chineseCounting"/>
      <w:suff w:val="nothing"/>
      <w:lvlText w:val="%1、"/>
      <w:lvlJc w:val="left"/>
      <w:rPr>
        <w:rFonts w:hint="eastAsia" w:ascii="黑体" w:hAnsi="黑体" w:eastAsia="黑体" w:cs="黑体"/>
      </w:rPr>
    </w:lvl>
  </w:abstractNum>
  <w:abstractNum w:abstractNumId="1">
    <w:nsid w:val="409FD388"/>
    <w:multiLevelType w:val="singleLevel"/>
    <w:tmpl w:val="409FD388"/>
    <w:lvl w:ilvl="0" w:tentative="0">
      <w:start w:val="1"/>
      <w:numFmt w:val="chineseCounting"/>
      <w:suff w:val="nothing"/>
      <w:lvlText w:val="（%1）"/>
      <w:lvlJc w:val="left"/>
      <w:pPr>
        <w:ind w:left="0" w:firstLine="420"/>
      </w:pPr>
      <w:rPr>
        <w:rFonts w:hint="eastAsia" w:ascii="楷体" w:hAnsi="楷体" w:eastAsia="楷体" w:cs="楷体"/>
      </w:rPr>
    </w:lvl>
  </w:abstractNum>
  <w:abstractNum w:abstractNumId="2">
    <w:nsid w:val="430CCD9F"/>
    <w:multiLevelType w:val="singleLevel"/>
    <w:tmpl w:val="430CCD9F"/>
    <w:lvl w:ilvl="0" w:tentative="0">
      <w:start w:val="1"/>
      <w:numFmt w:val="chineseCounting"/>
      <w:suff w:val="nothing"/>
      <w:lvlText w:val="%1、"/>
      <w:lvlJc w:val="left"/>
      <w:pPr>
        <w:ind w:left="0" w:firstLine="420"/>
      </w:pPr>
      <w:rPr>
        <w:rFonts w:hint="eastAsia" w:ascii="黑体" w:hAnsi="黑体" w:eastAsia="黑体" w:cs="黑体"/>
      </w:rPr>
    </w:lvl>
  </w:abstractNum>
  <w:abstractNum w:abstractNumId="3">
    <w:nsid w:val="488E5DCD"/>
    <w:multiLevelType w:val="singleLevel"/>
    <w:tmpl w:val="488E5DCD"/>
    <w:lvl w:ilvl="0" w:tentative="0">
      <w:start w:val="1"/>
      <w:numFmt w:val="chineseCounting"/>
      <w:suff w:val="nothing"/>
      <w:lvlText w:val="%1、"/>
      <w:lvlJc w:val="left"/>
      <w:pPr>
        <w:ind w:left="0" w:firstLine="420"/>
      </w:pPr>
      <w:rPr>
        <w:rFonts w:hint="eastAsia" w:ascii="黑体" w:hAnsi="黑体" w:eastAsia="黑体" w:cs="黑体"/>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ZlOGVmM2MxNzlmY2VjYzZhOGFkMmZkOTY1MTJlNzAifQ=="/>
  </w:docVars>
  <w:rsids>
    <w:rsidRoot w:val="00000000"/>
    <w:rsid w:val="001A4716"/>
    <w:rsid w:val="005C3366"/>
    <w:rsid w:val="005E3C9C"/>
    <w:rsid w:val="00755DF0"/>
    <w:rsid w:val="009224FE"/>
    <w:rsid w:val="00B561ED"/>
    <w:rsid w:val="01042892"/>
    <w:rsid w:val="01064E95"/>
    <w:rsid w:val="01125FED"/>
    <w:rsid w:val="011C7E13"/>
    <w:rsid w:val="01284C10"/>
    <w:rsid w:val="012E6504"/>
    <w:rsid w:val="013C3D5D"/>
    <w:rsid w:val="01683E53"/>
    <w:rsid w:val="01BF7DF6"/>
    <w:rsid w:val="01DD59FB"/>
    <w:rsid w:val="021D2626"/>
    <w:rsid w:val="025C0860"/>
    <w:rsid w:val="027B4C65"/>
    <w:rsid w:val="028F34DF"/>
    <w:rsid w:val="02AB78A7"/>
    <w:rsid w:val="02AD1871"/>
    <w:rsid w:val="03050C97"/>
    <w:rsid w:val="0333554D"/>
    <w:rsid w:val="03584C5B"/>
    <w:rsid w:val="036D1000"/>
    <w:rsid w:val="037079F2"/>
    <w:rsid w:val="03731F62"/>
    <w:rsid w:val="03800D34"/>
    <w:rsid w:val="03936CB9"/>
    <w:rsid w:val="03C07382"/>
    <w:rsid w:val="04067BFE"/>
    <w:rsid w:val="040E6482"/>
    <w:rsid w:val="043B10FF"/>
    <w:rsid w:val="045D6A08"/>
    <w:rsid w:val="045E3AD9"/>
    <w:rsid w:val="04664971"/>
    <w:rsid w:val="046F095C"/>
    <w:rsid w:val="04721D73"/>
    <w:rsid w:val="048246C2"/>
    <w:rsid w:val="04BC3FEE"/>
    <w:rsid w:val="04BE5FB8"/>
    <w:rsid w:val="04D22FA9"/>
    <w:rsid w:val="04D72BD5"/>
    <w:rsid w:val="04E35A1E"/>
    <w:rsid w:val="04F25C61"/>
    <w:rsid w:val="050A31DB"/>
    <w:rsid w:val="051A51B8"/>
    <w:rsid w:val="051A6F66"/>
    <w:rsid w:val="05230547"/>
    <w:rsid w:val="053D0374"/>
    <w:rsid w:val="054704CA"/>
    <w:rsid w:val="056A113F"/>
    <w:rsid w:val="057E74F5"/>
    <w:rsid w:val="057F538C"/>
    <w:rsid w:val="05816FE5"/>
    <w:rsid w:val="0584422D"/>
    <w:rsid w:val="058A3F98"/>
    <w:rsid w:val="05940AC6"/>
    <w:rsid w:val="059C5BCD"/>
    <w:rsid w:val="059E7DFA"/>
    <w:rsid w:val="05B3159D"/>
    <w:rsid w:val="06233BF8"/>
    <w:rsid w:val="062451F7"/>
    <w:rsid w:val="06654A60"/>
    <w:rsid w:val="06725F59"/>
    <w:rsid w:val="06744454"/>
    <w:rsid w:val="068C3E93"/>
    <w:rsid w:val="068C79F0"/>
    <w:rsid w:val="0690470F"/>
    <w:rsid w:val="069E4518"/>
    <w:rsid w:val="06B55198"/>
    <w:rsid w:val="06BC64FA"/>
    <w:rsid w:val="07322408"/>
    <w:rsid w:val="074036B4"/>
    <w:rsid w:val="074F4545"/>
    <w:rsid w:val="0757624F"/>
    <w:rsid w:val="0762401C"/>
    <w:rsid w:val="07D1629D"/>
    <w:rsid w:val="07ED44BE"/>
    <w:rsid w:val="082223BA"/>
    <w:rsid w:val="08234B4B"/>
    <w:rsid w:val="08362D5E"/>
    <w:rsid w:val="08597A29"/>
    <w:rsid w:val="085C49D7"/>
    <w:rsid w:val="085F4499"/>
    <w:rsid w:val="086258E4"/>
    <w:rsid w:val="088440AF"/>
    <w:rsid w:val="08B5322E"/>
    <w:rsid w:val="08DB07BA"/>
    <w:rsid w:val="091C56F6"/>
    <w:rsid w:val="09BD1966"/>
    <w:rsid w:val="09D4008F"/>
    <w:rsid w:val="09F064E7"/>
    <w:rsid w:val="0A12505B"/>
    <w:rsid w:val="0A144F03"/>
    <w:rsid w:val="0A1D14D0"/>
    <w:rsid w:val="0AB03BF9"/>
    <w:rsid w:val="0AD23650"/>
    <w:rsid w:val="0ADB0F46"/>
    <w:rsid w:val="0B2B40B8"/>
    <w:rsid w:val="0B7409F3"/>
    <w:rsid w:val="0B9335CE"/>
    <w:rsid w:val="0B9D58E0"/>
    <w:rsid w:val="0BBA0517"/>
    <w:rsid w:val="0C371F04"/>
    <w:rsid w:val="0C774C9E"/>
    <w:rsid w:val="0C801DA5"/>
    <w:rsid w:val="0C8A2C23"/>
    <w:rsid w:val="0CA0332B"/>
    <w:rsid w:val="0CA94F7A"/>
    <w:rsid w:val="0CCF214B"/>
    <w:rsid w:val="0CD512AA"/>
    <w:rsid w:val="0CF00693"/>
    <w:rsid w:val="0D025329"/>
    <w:rsid w:val="0D34696F"/>
    <w:rsid w:val="0D380EE0"/>
    <w:rsid w:val="0D5E162D"/>
    <w:rsid w:val="0DF50C3F"/>
    <w:rsid w:val="0E1237D9"/>
    <w:rsid w:val="0E807C2B"/>
    <w:rsid w:val="0E9658AF"/>
    <w:rsid w:val="0E96765D"/>
    <w:rsid w:val="0EA46743"/>
    <w:rsid w:val="0EB14497"/>
    <w:rsid w:val="0EB26F8D"/>
    <w:rsid w:val="0EB9159E"/>
    <w:rsid w:val="0ED87C76"/>
    <w:rsid w:val="0EE4486D"/>
    <w:rsid w:val="0F026AA1"/>
    <w:rsid w:val="0F07055B"/>
    <w:rsid w:val="0F0C342F"/>
    <w:rsid w:val="0F5D63CD"/>
    <w:rsid w:val="0F8B48A6"/>
    <w:rsid w:val="0FB22B98"/>
    <w:rsid w:val="0FBF0E36"/>
    <w:rsid w:val="0FFE02DB"/>
    <w:rsid w:val="101D0601"/>
    <w:rsid w:val="106B76C8"/>
    <w:rsid w:val="10790FE5"/>
    <w:rsid w:val="10B65D95"/>
    <w:rsid w:val="10D97CD5"/>
    <w:rsid w:val="10EF574B"/>
    <w:rsid w:val="11185D4F"/>
    <w:rsid w:val="112371A2"/>
    <w:rsid w:val="113E5D8A"/>
    <w:rsid w:val="1156458D"/>
    <w:rsid w:val="1198193E"/>
    <w:rsid w:val="11BE4999"/>
    <w:rsid w:val="11E24865"/>
    <w:rsid w:val="11F34A3E"/>
    <w:rsid w:val="11FA488E"/>
    <w:rsid w:val="12662819"/>
    <w:rsid w:val="127C6B6A"/>
    <w:rsid w:val="12AB386C"/>
    <w:rsid w:val="12E05166"/>
    <w:rsid w:val="13160D6D"/>
    <w:rsid w:val="13446624"/>
    <w:rsid w:val="13603F76"/>
    <w:rsid w:val="13906D71"/>
    <w:rsid w:val="13966C72"/>
    <w:rsid w:val="13F44278"/>
    <w:rsid w:val="140212F1"/>
    <w:rsid w:val="141B0E14"/>
    <w:rsid w:val="145C4FDB"/>
    <w:rsid w:val="1481490C"/>
    <w:rsid w:val="14A423A8"/>
    <w:rsid w:val="14AE0580"/>
    <w:rsid w:val="14C4737F"/>
    <w:rsid w:val="14C71EF6"/>
    <w:rsid w:val="14E60C13"/>
    <w:rsid w:val="14EA0703"/>
    <w:rsid w:val="14FB6195"/>
    <w:rsid w:val="15063063"/>
    <w:rsid w:val="15160E9C"/>
    <w:rsid w:val="151632A6"/>
    <w:rsid w:val="152810E0"/>
    <w:rsid w:val="1543414E"/>
    <w:rsid w:val="157E5A2C"/>
    <w:rsid w:val="158C5A30"/>
    <w:rsid w:val="15BB209F"/>
    <w:rsid w:val="15CD05B3"/>
    <w:rsid w:val="15EE0700"/>
    <w:rsid w:val="16252EA4"/>
    <w:rsid w:val="162B2D81"/>
    <w:rsid w:val="16306592"/>
    <w:rsid w:val="16325C9C"/>
    <w:rsid w:val="16383351"/>
    <w:rsid w:val="164749DE"/>
    <w:rsid w:val="16546BAC"/>
    <w:rsid w:val="16685FC4"/>
    <w:rsid w:val="16833F0D"/>
    <w:rsid w:val="16B30117"/>
    <w:rsid w:val="171E59C0"/>
    <w:rsid w:val="17273547"/>
    <w:rsid w:val="173E3EC1"/>
    <w:rsid w:val="17852965"/>
    <w:rsid w:val="17A571C4"/>
    <w:rsid w:val="17A72FEA"/>
    <w:rsid w:val="17D17958"/>
    <w:rsid w:val="17FE5704"/>
    <w:rsid w:val="181B1DCB"/>
    <w:rsid w:val="18240A78"/>
    <w:rsid w:val="182C2D9A"/>
    <w:rsid w:val="183E7B7D"/>
    <w:rsid w:val="186E33F9"/>
    <w:rsid w:val="18914036"/>
    <w:rsid w:val="18A711CB"/>
    <w:rsid w:val="18AF534D"/>
    <w:rsid w:val="18B2778A"/>
    <w:rsid w:val="18BF1939"/>
    <w:rsid w:val="18D55226"/>
    <w:rsid w:val="197A08C5"/>
    <w:rsid w:val="199944A6"/>
    <w:rsid w:val="19A74E14"/>
    <w:rsid w:val="19B4308D"/>
    <w:rsid w:val="19D568D1"/>
    <w:rsid w:val="19FB7B2A"/>
    <w:rsid w:val="1A255B60"/>
    <w:rsid w:val="1A3C0AAA"/>
    <w:rsid w:val="1A3C6A6A"/>
    <w:rsid w:val="1A604FC3"/>
    <w:rsid w:val="1A7F4978"/>
    <w:rsid w:val="1A82318C"/>
    <w:rsid w:val="1A88644E"/>
    <w:rsid w:val="1A980DAA"/>
    <w:rsid w:val="1AB86094"/>
    <w:rsid w:val="1ABC044C"/>
    <w:rsid w:val="1B065BEA"/>
    <w:rsid w:val="1B0B7D66"/>
    <w:rsid w:val="1B247FAD"/>
    <w:rsid w:val="1B3C596F"/>
    <w:rsid w:val="1B746F78"/>
    <w:rsid w:val="1B7842B3"/>
    <w:rsid w:val="1B946357"/>
    <w:rsid w:val="1BE2467F"/>
    <w:rsid w:val="1C024584"/>
    <w:rsid w:val="1C071AB6"/>
    <w:rsid w:val="1C661B97"/>
    <w:rsid w:val="1C7B4336"/>
    <w:rsid w:val="1C8A6067"/>
    <w:rsid w:val="1C9E5EF7"/>
    <w:rsid w:val="1CEC0D90"/>
    <w:rsid w:val="1CFF6D16"/>
    <w:rsid w:val="1D000B0C"/>
    <w:rsid w:val="1D0A503F"/>
    <w:rsid w:val="1D102CD1"/>
    <w:rsid w:val="1D341D69"/>
    <w:rsid w:val="1D4E628F"/>
    <w:rsid w:val="1D7275C4"/>
    <w:rsid w:val="1D784AC3"/>
    <w:rsid w:val="1D924E17"/>
    <w:rsid w:val="1DC768EA"/>
    <w:rsid w:val="1E3E0725"/>
    <w:rsid w:val="1E3E5197"/>
    <w:rsid w:val="1E722D99"/>
    <w:rsid w:val="1EB42688"/>
    <w:rsid w:val="1ED718B9"/>
    <w:rsid w:val="1F0D70AB"/>
    <w:rsid w:val="1F1B3338"/>
    <w:rsid w:val="1F2F1476"/>
    <w:rsid w:val="1F350593"/>
    <w:rsid w:val="1F3802BD"/>
    <w:rsid w:val="1F383B45"/>
    <w:rsid w:val="1F503858"/>
    <w:rsid w:val="1F825780"/>
    <w:rsid w:val="1F8C2552"/>
    <w:rsid w:val="1F923E71"/>
    <w:rsid w:val="1F972983"/>
    <w:rsid w:val="1FA37E2C"/>
    <w:rsid w:val="1FE77810"/>
    <w:rsid w:val="1FEF4FFC"/>
    <w:rsid w:val="200A700D"/>
    <w:rsid w:val="205D2B49"/>
    <w:rsid w:val="206155F1"/>
    <w:rsid w:val="20701326"/>
    <w:rsid w:val="207B2E6E"/>
    <w:rsid w:val="20A21E92"/>
    <w:rsid w:val="20B054AB"/>
    <w:rsid w:val="20B95C8A"/>
    <w:rsid w:val="20BE2A44"/>
    <w:rsid w:val="20C87CC3"/>
    <w:rsid w:val="20CD3467"/>
    <w:rsid w:val="20DF4545"/>
    <w:rsid w:val="20E73D48"/>
    <w:rsid w:val="214967B1"/>
    <w:rsid w:val="21584C46"/>
    <w:rsid w:val="21920158"/>
    <w:rsid w:val="21A34113"/>
    <w:rsid w:val="21D84835"/>
    <w:rsid w:val="21FA776C"/>
    <w:rsid w:val="221633A9"/>
    <w:rsid w:val="22266AF2"/>
    <w:rsid w:val="22370D00"/>
    <w:rsid w:val="225D56B4"/>
    <w:rsid w:val="226B2757"/>
    <w:rsid w:val="229660D0"/>
    <w:rsid w:val="22AA3F6C"/>
    <w:rsid w:val="22CF2CE6"/>
    <w:rsid w:val="22D95913"/>
    <w:rsid w:val="22F10EAE"/>
    <w:rsid w:val="22F20668"/>
    <w:rsid w:val="22FF35CB"/>
    <w:rsid w:val="23056708"/>
    <w:rsid w:val="230D48A6"/>
    <w:rsid w:val="233A2855"/>
    <w:rsid w:val="233E7298"/>
    <w:rsid w:val="236945BF"/>
    <w:rsid w:val="238B2B31"/>
    <w:rsid w:val="239C52BE"/>
    <w:rsid w:val="23C87965"/>
    <w:rsid w:val="23E46C65"/>
    <w:rsid w:val="241A2687"/>
    <w:rsid w:val="244F40DF"/>
    <w:rsid w:val="245711E5"/>
    <w:rsid w:val="246F29D3"/>
    <w:rsid w:val="24743B45"/>
    <w:rsid w:val="24855661"/>
    <w:rsid w:val="2488244A"/>
    <w:rsid w:val="24DB5972"/>
    <w:rsid w:val="24DC61DE"/>
    <w:rsid w:val="25560B00"/>
    <w:rsid w:val="25661D8C"/>
    <w:rsid w:val="2570071E"/>
    <w:rsid w:val="2586608C"/>
    <w:rsid w:val="25965D3D"/>
    <w:rsid w:val="259A3A7F"/>
    <w:rsid w:val="25A77F4A"/>
    <w:rsid w:val="25C53287"/>
    <w:rsid w:val="25DD6346"/>
    <w:rsid w:val="260E3806"/>
    <w:rsid w:val="2691248F"/>
    <w:rsid w:val="26963D4E"/>
    <w:rsid w:val="26A76A82"/>
    <w:rsid w:val="26AF07EB"/>
    <w:rsid w:val="26BE050B"/>
    <w:rsid w:val="26C44EF2"/>
    <w:rsid w:val="26D02DEF"/>
    <w:rsid w:val="26EE3892"/>
    <w:rsid w:val="27327B3B"/>
    <w:rsid w:val="27343A60"/>
    <w:rsid w:val="27572413"/>
    <w:rsid w:val="27623F60"/>
    <w:rsid w:val="27653C19"/>
    <w:rsid w:val="27C962A2"/>
    <w:rsid w:val="28264096"/>
    <w:rsid w:val="28357A8F"/>
    <w:rsid w:val="283E1A05"/>
    <w:rsid w:val="28415E69"/>
    <w:rsid w:val="28783C85"/>
    <w:rsid w:val="28A55FE9"/>
    <w:rsid w:val="28C64B8B"/>
    <w:rsid w:val="2903193C"/>
    <w:rsid w:val="291F4A4E"/>
    <w:rsid w:val="293E732F"/>
    <w:rsid w:val="294F4B81"/>
    <w:rsid w:val="296C6436"/>
    <w:rsid w:val="296E38B7"/>
    <w:rsid w:val="296F5473"/>
    <w:rsid w:val="29AA6ABC"/>
    <w:rsid w:val="29AC6CED"/>
    <w:rsid w:val="29BB3FC4"/>
    <w:rsid w:val="29CF181E"/>
    <w:rsid w:val="29F311DA"/>
    <w:rsid w:val="2A053956"/>
    <w:rsid w:val="2A0616E3"/>
    <w:rsid w:val="2A416B26"/>
    <w:rsid w:val="2A4F1E64"/>
    <w:rsid w:val="2A656E09"/>
    <w:rsid w:val="2A706F76"/>
    <w:rsid w:val="2A807DE8"/>
    <w:rsid w:val="2A921417"/>
    <w:rsid w:val="2AA902C1"/>
    <w:rsid w:val="2AE31A25"/>
    <w:rsid w:val="2B4D6F3B"/>
    <w:rsid w:val="2B503BAF"/>
    <w:rsid w:val="2B9B7EDC"/>
    <w:rsid w:val="2BA50A88"/>
    <w:rsid w:val="2BAE19CF"/>
    <w:rsid w:val="2BB562D0"/>
    <w:rsid w:val="2BC2788C"/>
    <w:rsid w:val="2BD11853"/>
    <w:rsid w:val="2BF01566"/>
    <w:rsid w:val="2C267E1B"/>
    <w:rsid w:val="2C3506FF"/>
    <w:rsid w:val="2C4C002E"/>
    <w:rsid w:val="2C6D4D96"/>
    <w:rsid w:val="2C7F39CF"/>
    <w:rsid w:val="2C9D2F51"/>
    <w:rsid w:val="2CBB37C6"/>
    <w:rsid w:val="2CEA56FC"/>
    <w:rsid w:val="2D045C82"/>
    <w:rsid w:val="2D143BEF"/>
    <w:rsid w:val="2D2F2CFF"/>
    <w:rsid w:val="2D55028C"/>
    <w:rsid w:val="2D9D68B9"/>
    <w:rsid w:val="2DA5496C"/>
    <w:rsid w:val="2DA61B27"/>
    <w:rsid w:val="2DB66F7C"/>
    <w:rsid w:val="2DBC3529"/>
    <w:rsid w:val="2DE7182C"/>
    <w:rsid w:val="2DE74560"/>
    <w:rsid w:val="2E646E75"/>
    <w:rsid w:val="2E961C79"/>
    <w:rsid w:val="2EEE0998"/>
    <w:rsid w:val="2F057CCA"/>
    <w:rsid w:val="2F195A15"/>
    <w:rsid w:val="2F4B1946"/>
    <w:rsid w:val="2F6649D2"/>
    <w:rsid w:val="2F66671D"/>
    <w:rsid w:val="2F711A4C"/>
    <w:rsid w:val="2F9E10D7"/>
    <w:rsid w:val="2FB50C78"/>
    <w:rsid w:val="2FD302BA"/>
    <w:rsid w:val="2FFE4C0B"/>
    <w:rsid w:val="30191A45"/>
    <w:rsid w:val="304D122A"/>
    <w:rsid w:val="307D516A"/>
    <w:rsid w:val="30B56F17"/>
    <w:rsid w:val="30C23E8A"/>
    <w:rsid w:val="30EA7F0F"/>
    <w:rsid w:val="30F137FD"/>
    <w:rsid w:val="31061FC9"/>
    <w:rsid w:val="31115338"/>
    <w:rsid w:val="3115220C"/>
    <w:rsid w:val="311F12DD"/>
    <w:rsid w:val="311F308B"/>
    <w:rsid w:val="318B6972"/>
    <w:rsid w:val="31921703"/>
    <w:rsid w:val="31DA3DA6"/>
    <w:rsid w:val="31F503FE"/>
    <w:rsid w:val="32290665"/>
    <w:rsid w:val="32312B04"/>
    <w:rsid w:val="323567C9"/>
    <w:rsid w:val="324F5BF1"/>
    <w:rsid w:val="32847649"/>
    <w:rsid w:val="32C8581F"/>
    <w:rsid w:val="32D503EA"/>
    <w:rsid w:val="32F1060B"/>
    <w:rsid w:val="32FE6D27"/>
    <w:rsid w:val="330E0608"/>
    <w:rsid w:val="334361C7"/>
    <w:rsid w:val="334E5EA9"/>
    <w:rsid w:val="33526E62"/>
    <w:rsid w:val="335B008B"/>
    <w:rsid w:val="336E451A"/>
    <w:rsid w:val="33833A00"/>
    <w:rsid w:val="339064C2"/>
    <w:rsid w:val="33A854CE"/>
    <w:rsid w:val="33C27CCC"/>
    <w:rsid w:val="33C87A09"/>
    <w:rsid w:val="340118A2"/>
    <w:rsid w:val="3435399B"/>
    <w:rsid w:val="34442A4D"/>
    <w:rsid w:val="345B262C"/>
    <w:rsid w:val="346314E0"/>
    <w:rsid w:val="34663AA5"/>
    <w:rsid w:val="34806536"/>
    <w:rsid w:val="34C46423"/>
    <w:rsid w:val="34EB7E53"/>
    <w:rsid w:val="351B1DBB"/>
    <w:rsid w:val="353E2A70"/>
    <w:rsid w:val="35680184"/>
    <w:rsid w:val="35AD6EB7"/>
    <w:rsid w:val="35B35442"/>
    <w:rsid w:val="35C366DA"/>
    <w:rsid w:val="35E86141"/>
    <w:rsid w:val="35EB6984"/>
    <w:rsid w:val="360D204B"/>
    <w:rsid w:val="36146F36"/>
    <w:rsid w:val="364A5B73"/>
    <w:rsid w:val="368B3820"/>
    <w:rsid w:val="36CE3589"/>
    <w:rsid w:val="36DD557A"/>
    <w:rsid w:val="36DE34E0"/>
    <w:rsid w:val="36E650B9"/>
    <w:rsid w:val="373158C6"/>
    <w:rsid w:val="37426A42"/>
    <w:rsid w:val="374C3B10"/>
    <w:rsid w:val="376F15F8"/>
    <w:rsid w:val="37B87E0D"/>
    <w:rsid w:val="37DE3C9F"/>
    <w:rsid w:val="383D38F3"/>
    <w:rsid w:val="384851CC"/>
    <w:rsid w:val="38651CCB"/>
    <w:rsid w:val="386A45AD"/>
    <w:rsid w:val="389205E6"/>
    <w:rsid w:val="389B3D4F"/>
    <w:rsid w:val="38AF4056"/>
    <w:rsid w:val="38CF776D"/>
    <w:rsid w:val="38DE1A7D"/>
    <w:rsid w:val="38F90665"/>
    <w:rsid w:val="39162FC5"/>
    <w:rsid w:val="39285EF2"/>
    <w:rsid w:val="39315950"/>
    <w:rsid w:val="3967013C"/>
    <w:rsid w:val="39671F84"/>
    <w:rsid w:val="39BC544C"/>
    <w:rsid w:val="39DE2ED4"/>
    <w:rsid w:val="39F413B4"/>
    <w:rsid w:val="39FB2063"/>
    <w:rsid w:val="3A325BDD"/>
    <w:rsid w:val="3A7C4BBA"/>
    <w:rsid w:val="3A8F7D76"/>
    <w:rsid w:val="3A96500E"/>
    <w:rsid w:val="3AF507CE"/>
    <w:rsid w:val="3AFC544C"/>
    <w:rsid w:val="3B137665"/>
    <w:rsid w:val="3B1C7215"/>
    <w:rsid w:val="3B20637D"/>
    <w:rsid w:val="3B2E0F61"/>
    <w:rsid w:val="3B2F2435"/>
    <w:rsid w:val="3B5129DA"/>
    <w:rsid w:val="3B673FAC"/>
    <w:rsid w:val="3B896712"/>
    <w:rsid w:val="3BA75780"/>
    <w:rsid w:val="3BC74A4B"/>
    <w:rsid w:val="3BE46200"/>
    <w:rsid w:val="3BFE2940"/>
    <w:rsid w:val="3C1E7098"/>
    <w:rsid w:val="3C676DF7"/>
    <w:rsid w:val="3C7B1B10"/>
    <w:rsid w:val="3CAA0CFC"/>
    <w:rsid w:val="3CD218F9"/>
    <w:rsid w:val="3CE21B3C"/>
    <w:rsid w:val="3D141F11"/>
    <w:rsid w:val="3D1E4B3E"/>
    <w:rsid w:val="3D270418"/>
    <w:rsid w:val="3D2A2779"/>
    <w:rsid w:val="3D3574DA"/>
    <w:rsid w:val="3D4000D9"/>
    <w:rsid w:val="3D4E17F1"/>
    <w:rsid w:val="3D712EC0"/>
    <w:rsid w:val="3D785FFC"/>
    <w:rsid w:val="3D8825E6"/>
    <w:rsid w:val="3D9D1F07"/>
    <w:rsid w:val="3E160042"/>
    <w:rsid w:val="3E162A47"/>
    <w:rsid w:val="3E314B07"/>
    <w:rsid w:val="3E3614B2"/>
    <w:rsid w:val="3EAD43CC"/>
    <w:rsid w:val="3ED234F9"/>
    <w:rsid w:val="3EEF4B85"/>
    <w:rsid w:val="3EF11C56"/>
    <w:rsid w:val="3F1360BC"/>
    <w:rsid w:val="3F4D34B9"/>
    <w:rsid w:val="3F584337"/>
    <w:rsid w:val="3F8E7D59"/>
    <w:rsid w:val="3F9410E8"/>
    <w:rsid w:val="3FA72BC9"/>
    <w:rsid w:val="3FDB6D16"/>
    <w:rsid w:val="3FFD6C8D"/>
    <w:rsid w:val="402D6C74"/>
    <w:rsid w:val="40330901"/>
    <w:rsid w:val="404B3E9C"/>
    <w:rsid w:val="404D19C2"/>
    <w:rsid w:val="40644F5E"/>
    <w:rsid w:val="40DD5BF5"/>
    <w:rsid w:val="40FF5BB5"/>
    <w:rsid w:val="40FF61C7"/>
    <w:rsid w:val="40FF7A38"/>
    <w:rsid w:val="41014921"/>
    <w:rsid w:val="4139434A"/>
    <w:rsid w:val="4159019B"/>
    <w:rsid w:val="415D3E87"/>
    <w:rsid w:val="415D5C35"/>
    <w:rsid w:val="41804F15"/>
    <w:rsid w:val="41A575DC"/>
    <w:rsid w:val="41B711A8"/>
    <w:rsid w:val="41CE6B33"/>
    <w:rsid w:val="41CF57BD"/>
    <w:rsid w:val="421037A2"/>
    <w:rsid w:val="422E312E"/>
    <w:rsid w:val="42324D95"/>
    <w:rsid w:val="423746D8"/>
    <w:rsid w:val="423D7815"/>
    <w:rsid w:val="424010B3"/>
    <w:rsid w:val="424C2AF2"/>
    <w:rsid w:val="4271289E"/>
    <w:rsid w:val="42924D4B"/>
    <w:rsid w:val="42A33AA4"/>
    <w:rsid w:val="42B06238"/>
    <w:rsid w:val="42D02437"/>
    <w:rsid w:val="42FA5706"/>
    <w:rsid w:val="433B1FA6"/>
    <w:rsid w:val="4392593E"/>
    <w:rsid w:val="43943464"/>
    <w:rsid w:val="43D85A47"/>
    <w:rsid w:val="43E72BA3"/>
    <w:rsid w:val="43F46FB1"/>
    <w:rsid w:val="43FA3C0F"/>
    <w:rsid w:val="440E3AFC"/>
    <w:rsid w:val="44204574"/>
    <w:rsid w:val="44354C47"/>
    <w:rsid w:val="445175A7"/>
    <w:rsid w:val="44586B88"/>
    <w:rsid w:val="445925AC"/>
    <w:rsid w:val="448B4867"/>
    <w:rsid w:val="449A0F4E"/>
    <w:rsid w:val="44C97A53"/>
    <w:rsid w:val="44D555C7"/>
    <w:rsid w:val="44DF4BB3"/>
    <w:rsid w:val="44FA19ED"/>
    <w:rsid w:val="450501FF"/>
    <w:rsid w:val="450D7972"/>
    <w:rsid w:val="452A3210"/>
    <w:rsid w:val="455530C7"/>
    <w:rsid w:val="459650CE"/>
    <w:rsid w:val="45A81211"/>
    <w:rsid w:val="45B46040"/>
    <w:rsid w:val="45CD7101"/>
    <w:rsid w:val="45D95AA6"/>
    <w:rsid w:val="460074D7"/>
    <w:rsid w:val="46466DF7"/>
    <w:rsid w:val="464C6278"/>
    <w:rsid w:val="46840F7B"/>
    <w:rsid w:val="46A720D3"/>
    <w:rsid w:val="46B752D5"/>
    <w:rsid w:val="46C50E30"/>
    <w:rsid w:val="46CF6E7E"/>
    <w:rsid w:val="46D149CF"/>
    <w:rsid w:val="479045E7"/>
    <w:rsid w:val="47AB5F0D"/>
    <w:rsid w:val="47B25AC9"/>
    <w:rsid w:val="47C85DD2"/>
    <w:rsid w:val="47E837E0"/>
    <w:rsid w:val="48077329"/>
    <w:rsid w:val="4818192C"/>
    <w:rsid w:val="481B4154"/>
    <w:rsid w:val="482E20D9"/>
    <w:rsid w:val="485432E7"/>
    <w:rsid w:val="489F6B33"/>
    <w:rsid w:val="48A028AB"/>
    <w:rsid w:val="48CD4F68"/>
    <w:rsid w:val="48F771DF"/>
    <w:rsid w:val="491846CB"/>
    <w:rsid w:val="49273DB1"/>
    <w:rsid w:val="49290A15"/>
    <w:rsid w:val="4996335D"/>
    <w:rsid w:val="49DB1DE3"/>
    <w:rsid w:val="49F41806"/>
    <w:rsid w:val="4A050C18"/>
    <w:rsid w:val="4A0550BC"/>
    <w:rsid w:val="4A056E6A"/>
    <w:rsid w:val="4A4B6C9D"/>
    <w:rsid w:val="4A590F64"/>
    <w:rsid w:val="4A5A3568"/>
    <w:rsid w:val="4A965D14"/>
    <w:rsid w:val="4A9B5A20"/>
    <w:rsid w:val="4AB26535"/>
    <w:rsid w:val="4AB74C83"/>
    <w:rsid w:val="4AFF411C"/>
    <w:rsid w:val="4B2F2486"/>
    <w:rsid w:val="4B3A5C76"/>
    <w:rsid w:val="4B904F2D"/>
    <w:rsid w:val="4B985ABC"/>
    <w:rsid w:val="4BA426B2"/>
    <w:rsid w:val="4BC0200A"/>
    <w:rsid w:val="4BDC3BFA"/>
    <w:rsid w:val="4BFE2E2E"/>
    <w:rsid w:val="4C06330B"/>
    <w:rsid w:val="4C082C41"/>
    <w:rsid w:val="4C2555A1"/>
    <w:rsid w:val="4C261319"/>
    <w:rsid w:val="4C2D4482"/>
    <w:rsid w:val="4C585BC0"/>
    <w:rsid w:val="4C5C2F8D"/>
    <w:rsid w:val="4C820B43"/>
    <w:rsid w:val="4CA56213"/>
    <w:rsid w:val="4CE16C5D"/>
    <w:rsid w:val="4CF37876"/>
    <w:rsid w:val="4CF66F3E"/>
    <w:rsid w:val="4D461C73"/>
    <w:rsid w:val="4D553C64"/>
    <w:rsid w:val="4D803A7C"/>
    <w:rsid w:val="4DA11879"/>
    <w:rsid w:val="4DA61346"/>
    <w:rsid w:val="4DA86F22"/>
    <w:rsid w:val="4DB303E4"/>
    <w:rsid w:val="4DCB16DF"/>
    <w:rsid w:val="4DDE5E42"/>
    <w:rsid w:val="4DF761E4"/>
    <w:rsid w:val="4DFC7C68"/>
    <w:rsid w:val="4E2B1EB6"/>
    <w:rsid w:val="4E2C6D6F"/>
    <w:rsid w:val="4E3E0F8F"/>
    <w:rsid w:val="4E4A5987"/>
    <w:rsid w:val="4E4D7C9E"/>
    <w:rsid w:val="4E50186C"/>
    <w:rsid w:val="4EA937AE"/>
    <w:rsid w:val="4EB42A57"/>
    <w:rsid w:val="4EC161C0"/>
    <w:rsid w:val="4EFC60B7"/>
    <w:rsid w:val="4F336227"/>
    <w:rsid w:val="4F512B51"/>
    <w:rsid w:val="4F822D0B"/>
    <w:rsid w:val="4FA36B98"/>
    <w:rsid w:val="4FF76E32"/>
    <w:rsid w:val="5009549A"/>
    <w:rsid w:val="500C582D"/>
    <w:rsid w:val="50334005"/>
    <w:rsid w:val="50575F45"/>
    <w:rsid w:val="50665D05"/>
    <w:rsid w:val="50772144"/>
    <w:rsid w:val="50CA718B"/>
    <w:rsid w:val="50CF3D3E"/>
    <w:rsid w:val="510219B3"/>
    <w:rsid w:val="511F0925"/>
    <w:rsid w:val="512E759F"/>
    <w:rsid w:val="51BA49DE"/>
    <w:rsid w:val="51BA4D7D"/>
    <w:rsid w:val="51E26A25"/>
    <w:rsid w:val="51F151C6"/>
    <w:rsid w:val="51F757E4"/>
    <w:rsid w:val="525E4064"/>
    <w:rsid w:val="52693B44"/>
    <w:rsid w:val="5272562C"/>
    <w:rsid w:val="528A3481"/>
    <w:rsid w:val="52BE405A"/>
    <w:rsid w:val="52CF552E"/>
    <w:rsid w:val="52D403A7"/>
    <w:rsid w:val="52F83A10"/>
    <w:rsid w:val="52FD1026"/>
    <w:rsid w:val="531E2D4A"/>
    <w:rsid w:val="532549C1"/>
    <w:rsid w:val="532A713A"/>
    <w:rsid w:val="538C4158"/>
    <w:rsid w:val="53C0769F"/>
    <w:rsid w:val="53CE31A5"/>
    <w:rsid w:val="541C372E"/>
    <w:rsid w:val="544D23AD"/>
    <w:rsid w:val="544F23FF"/>
    <w:rsid w:val="54743D5F"/>
    <w:rsid w:val="54964D0C"/>
    <w:rsid w:val="54AA35C1"/>
    <w:rsid w:val="55093E2E"/>
    <w:rsid w:val="552870FF"/>
    <w:rsid w:val="55602CA3"/>
    <w:rsid w:val="556C6C12"/>
    <w:rsid w:val="5572737D"/>
    <w:rsid w:val="557724A9"/>
    <w:rsid w:val="557E7FE1"/>
    <w:rsid w:val="558E2409"/>
    <w:rsid w:val="559519EA"/>
    <w:rsid w:val="55992B5C"/>
    <w:rsid w:val="55BD3184"/>
    <w:rsid w:val="55CD41E1"/>
    <w:rsid w:val="568A1C12"/>
    <w:rsid w:val="568D0A3E"/>
    <w:rsid w:val="56ED0774"/>
    <w:rsid w:val="56F5728B"/>
    <w:rsid w:val="572F2E4E"/>
    <w:rsid w:val="57315742"/>
    <w:rsid w:val="575A05E6"/>
    <w:rsid w:val="575F71CA"/>
    <w:rsid w:val="5766548B"/>
    <w:rsid w:val="57EA5052"/>
    <w:rsid w:val="57F4304F"/>
    <w:rsid w:val="5806097D"/>
    <w:rsid w:val="5818245E"/>
    <w:rsid w:val="58245601"/>
    <w:rsid w:val="584505BE"/>
    <w:rsid w:val="585D4315"/>
    <w:rsid w:val="58711B6E"/>
    <w:rsid w:val="587578B0"/>
    <w:rsid w:val="58AA2317"/>
    <w:rsid w:val="593856F9"/>
    <w:rsid w:val="593B05B8"/>
    <w:rsid w:val="59AA17DC"/>
    <w:rsid w:val="59BD47E3"/>
    <w:rsid w:val="59CC7998"/>
    <w:rsid w:val="59DE5FD0"/>
    <w:rsid w:val="59EC3BA2"/>
    <w:rsid w:val="5A144EA7"/>
    <w:rsid w:val="5A146C55"/>
    <w:rsid w:val="5A957D96"/>
    <w:rsid w:val="5A99638B"/>
    <w:rsid w:val="5A9B2D7C"/>
    <w:rsid w:val="5ABE345A"/>
    <w:rsid w:val="5AD26701"/>
    <w:rsid w:val="5AFE3B8D"/>
    <w:rsid w:val="5B13515F"/>
    <w:rsid w:val="5B20544B"/>
    <w:rsid w:val="5B2B4256"/>
    <w:rsid w:val="5B3A5E0E"/>
    <w:rsid w:val="5B476EE0"/>
    <w:rsid w:val="5B56138D"/>
    <w:rsid w:val="5BD501C2"/>
    <w:rsid w:val="5BE649A6"/>
    <w:rsid w:val="5BFB5243"/>
    <w:rsid w:val="5C1B076F"/>
    <w:rsid w:val="5C243D99"/>
    <w:rsid w:val="5C2F35CE"/>
    <w:rsid w:val="5C326459"/>
    <w:rsid w:val="5C4E28F2"/>
    <w:rsid w:val="5C72548C"/>
    <w:rsid w:val="5C7F2AAC"/>
    <w:rsid w:val="5C940AAF"/>
    <w:rsid w:val="5CAC17ED"/>
    <w:rsid w:val="5CBD1826"/>
    <w:rsid w:val="5CC2690B"/>
    <w:rsid w:val="5CE130D4"/>
    <w:rsid w:val="5CFB5BD6"/>
    <w:rsid w:val="5D2E199E"/>
    <w:rsid w:val="5D4D5A2C"/>
    <w:rsid w:val="5D534A5A"/>
    <w:rsid w:val="5D6677C8"/>
    <w:rsid w:val="5D796DCB"/>
    <w:rsid w:val="5DAC0EA2"/>
    <w:rsid w:val="5E023FC8"/>
    <w:rsid w:val="5E2830FB"/>
    <w:rsid w:val="5E551F3A"/>
    <w:rsid w:val="5E7423B8"/>
    <w:rsid w:val="5E7C5892"/>
    <w:rsid w:val="5E8473FB"/>
    <w:rsid w:val="5EFF0BE1"/>
    <w:rsid w:val="5F015137"/>
    <w:rsid w:val="5F0D08C8"/>
    <w:rsid w:val="5F424459"/>
    <w:rsid w:val="5F597976"/>
    <w:rsid w:val="5F836FCB"/>
    <w:rsid w:val="5FAD7930"/>
    <w:rsid w:val="5FCF559B"/>
    <w:rsid w:val="5FE875AF"/>
    <w:rsid w:val="601F730E"/>
    <w:rsid w:val="60282B4F"/>
    <w:rsid w:val="60AA61FC"/>
    <w:rsid w:val="60AB37DE"/>
    <w:rsid w:val="60AC5E39"/>
    <w:rsid w:val="60B16E66"/>
    <w:rsid w:val="6139505F"/>
    <w:rsid w:val="613A56C5"/>
    <w:rsid w:val="61444A77"/>
    <w:rsid w:val="615D0EE2"/>
    <w:rsid w:val="617343DA"/>
    <w:rsid w:val="617457B3"/>
    <w:rsid w:val="6179139C"/>
    <w:rsid w:val="617E5D43"/>
    <w:rsid w:val="618A317B"/>
    <w:rsid w:val="620B4DE2"/>
    <w:rsid w:val="62134E5E"/>
    <w:rsid w:val="621F43E9"/>
    <w:rsid w:val="62206ADF"/>
    <w:rsid w:val="623B1E02"/>
    <w:rsid w:val="62913528"/>
    <w:rsid w:val="62976675"/>
    <w:rsid w:val="629F24F8"/>
    <w:rsid w:val="62C45209"/>
    <w:rsid w:val="62D12BA3"/>
    <w:rsid w:val="630E12F2"/>
    <w:rsid w:val="63363A08"/>
    <w:rsid w:val="633B34A5"/>
    <w:rsid w:val="633C363F"/>
    <w:rsid w:val="636A11FE"/>
    <w:rsid w:val="63880A8F"/>
    <w:rsid w:val="6388415D"/>
    <w:rsid w:val="638E7A78"/>
    <w:rsid w:val="639130C5"/>
    <w:rsid w:val="6398327F"/>
    <w:rsid w:val="63AA3B18"/>
    <w:rsid w:val="63D818F9"/>
    <w:rsid w:val="63F2705B"/>
    <w:rsid w:val="63F74FD3"/>
    <w:rsid w:val="645A4B51"/>
    <w:rsid w:val="645A5BAC"/>
    <w:rsid w:val="64771EB8"/>
    <w:rsid w:val="64C1026E"/>
    <w:rsid w:val="65064F1B"/>
    <w:rsid w:val="653C734F"/>
    <w:rsid w:val="65711400"/>
    <w:rsid w:val="65827169"/>
    <w:rsid w:val="65911767"/>
    <w:rsid w:val="65A417D5"/>
    <w:rsid w:val="65BF660F"/>
    <w:rsid w:val="65EC27D8"/>
    <w:rsid w:val="65FA2998"/>
    <w:rsid w:val="66285F62"/>
    <w:rsid w:val="665569BE"/>
    <w:rsid w:val="6696710B"/>
    <w:rsid w:val="67256946"/>
    <w:rsid w:val="673F43AF"/>
    <w:rsid w:val="674E54AA"/>
    <w:rsid w:val="675F69BD"/>
    <w:rsid w:val="67762CFD"/>
    <w:rsid w:val="6779459B"/>
    <w:rsid w:val="677C2563"/>
    <w:rsid w:val="67D619EE"/>
    <w:rsid w:val="67DD2B02"/>
    <w:rsid w:val="67E759A9"/>
    <w:rsid w:val="681E586F"/>
    <w:rsid w:val="687A4A6F"/>
    <w:rsid w:val="687F23A5"/>
    <w:rsid w:val="68863414"/>
    <w:rsid w:val="6887478A"/>
    <w:rsid w:val="688F1F07"/>
    <w:rsid w:val="68A40B01"/>
    <w:rsid w:val="68ED6FEF"/>
    <w:rsid w:val="694B5FB7"/>
    <w:rsid w:val="69561038"/>
    <w:rsid w:val="695C240F"/>
    <w:rsid w:val="69AF2E79"/>
    <w:rsid w:val="69B95123"/>
    <w:rsid w:val="69D2030C"/>
    <w:rsid w:val="69D81412"/>
    <w:rsid w:val="69E67731"/>
    <w:rsid w:val="69EA7D90"/>
    <w:rsid w:val="69EB0C79"/>
    <w:rsid w:val="6A0D59A3"/>
    <w:rsid w:val="6A2C3B47"/>
    <w:rsid w:val="6A331379"/>
    <w:rsid w:val="6A536D57"/>
    <w:rsid w:val="6A90057A"/>
    <w:rsid w:val="6A9E0347"/>
    <w:rsid w:val="6ABA2161"/>
    <w:rsid w:val="6AD24E71"/>
    <w:rsid w:val="6AF44EAD"/>
    <w:rsid w:val="6AF705F9"/>
    <w:rsid w:val="6AF74211"/>
    <w:rsid w:val="6B0D601E"/>
    <w:rsid w:val="6B855C05"/>
    <w:rsid w:val="6B8855FD"/>
    <w:rsid w:val="6BBE3C2B"/>
    <w:rsid w:val="6BC71AE2"/>
    <w:rsid w:val="6C311312"/>
    <w:rsid w:val="6C3272D7"/>
    <w:rsid w:val="6C3A4209"/>
    <w:rsid w:val="6C8420EA"/>
    <w:rsid w:val="6C983716"/>
    <w:rsid w:val="6CC52C98"/>
    <w:rsid w:val="6CE4695B"/>
    <w:rsid w:val="6D156B14"/>
    <w:rsid w:val="6D534B3A"/>
    <w:rsid w:val="6D763487"/>
    <w:rsid w:val="6D78515E"/>
    <w:rsid w:val="6DB30ABA"/>
    <w:rsid w:val="6DC9002B"/>
    <w:rsid w:val="6DFF1F95"/>
    <w:rsid w:val="6E1D6501"/>
    <w:rsid w:val="6E201C15"/>
    <w:rsid w:val="6E3E6D25"/>
    <w:rsid w:val="6E666694"/>
    <w:rsid w:val="6E6E3EB4"/>
    <w:rsid w:val="6E843F52"/>
    <w:rsid w:val="6EAB431E"/>
    <w:rsid w:val="6EFC7F8C"/>
    <w:rsid w:val="6F20011E"/>
    <w:rsid w:val="6F4A3900"/>
    <w:rsid w:val="6F795334"/>
    <w:rsid w:val="6F9957DB"/>
    <w:rsid w:val="6FBE06C7"/>
    <w:rsid w:val="6FD008E2"/>
    <w:rsid w:val="700A66D9"/>
    <w:rsid w:val="700B3C22"/>
    <w:rsid w:val="704716DB"/>
    <w:rsid w:val="7055578D"/>
    <w:rsid w:val="705F780B"/>
    <w:rsid w:val="70FC63A2"/>
    <w:rsid w:val="7106036B"/>
    <w:rsid w:val="71066EA0"/>
    <w:rsid w:val="710E21F8"/>
    <w:rsid w:val="713622AB"/>
    <w:rsid w:val="71411BEA"/>
    <w:rsid w:val="71501F58"/>
    <w:rsid w:val="71681909"/>
    <w:rsid w:val="717A30A9"/>
    <w:rsid w:val="717B021D"/>
    <w:rsid w:val="71A36DE5"/>
    <w:rsid w:val="71A62431"/>
    <w:rsid w:val="71B05B38"/>
    <w:rsid w:val="71B453C7"/>
    <w:rsid w:val="71F13B1C"/>
    <w:rsid w:val="720061C9"/>
    <w:rsid w:val="72065730"/>
    <w:rsid w:val="720E3A73"/>
    <w:rsid w:val="72225F5B"/>
    <w:rsid w:val="72341D95"/>
    <w:rsid w:val="72472311"/>
    <w:rsid w:val="726D2DD4"/>
    <w:rsid w:val="72907369"/>
    <w:rsid w:val="72A93229"/>
    <w:rsid w:val="72D022F1"/>
    <w:rsid w:val="72E651DB"/>
    <w:rsid w:val="72E96A79"/>
    <w:rsid w:val="72FC45C5"/>
    <w:rsid w:val="731F2796"/>
    <w:rsid w:val="73271A4C"/>
    <w:rsid w:val="73770529"/>
    <w:rsid w:val="738F0356"/>
    <w:rsid w:val="73944C37"/>
    <w:rsid w:val="73C752CE"/>
    <w:rsid w:val="73D95029"/>
    <w:rsid w:val="73DC19C7"/>
    <w:rsid w:val="74222188"/>
    <w:rsid w:val="74324450"/>
    <w:rsid w:val="74CE020C"/>
    <w:rsid w:val="74D35004"/>
    <w:rsid w:val="74EC0AA3"/>
    <w:rsid w:val="75022F1C"/>
    <w:rsid w:val="7514592C"/>
    <w:rsid w:val="752C0003"/>
    <w:rsid w:val="75443054"/>
    <w:rsid w:val="755E2D0F"/>
    <w:rsid w:val="75722D56"/>
    <w:rsid w:val="7577550F"/>
    <w:rsid w:val="75B45A3F"/>
    <w:rsid w:val="75B55338"/>
    <w:rsid w:val="75B72E24"/>
    <w:rsid w:val="75EB2B08"/>
    <w:rsid w:val="75FA6D28"/>
    <w:rsid w:val="76007D0A"/>
    <w:rsid w:val="763F4D87"/>
    <w:rsid w:val="768643DE"/>
    <w:rsid w:val="769F401E"/>
    <w:rsid w:val="76B235BF"/>
    <w:rsid w:val="76DE569F"/>
    <w:rsid w:val="76EF15AF"/>
    <w:rsid w:val="76F679B7"/>
    <w:rsid w:val="770929AF"/>
    <w:rsid w:val="77130569"/>
    <w:rsid w:val="771A7B3A"/>
    <w:rsid w:val="7738503E"/>
    <w:rsid w:val="77951B06"/>
    <w:rsid w:val="77AD55F7"/>
    <w:rsid w:val="77B51620"/>
    <w:rsid w:val="77BB7816"/>
    <w:rsid w:val="77FE4562"/>
    <w:rsid w:val="784058D4"/>
    <w:rsid w:val="78526EAD"/>
    <w:rsid w:val="78653C47"/>
    <w:rsid w:val="788D5894"/>
    <w:rsid w:val="78B84585"/>
    <w:rsid w:val="78E55F35"/>
    <w:rsid w:val="790243F1"/>
    <w:rsid w:val="79095411"/>
    <w:rsid w:val="79163AB5"/>
    <w:rsid w:val="791C7D3C"/>
    <w:rsid w:val="792E0692"/>
    <w:rsid w:val="79347082"/>
    <w:rsid w:val="79AB4A88"/>
    <w:rsid w:val="79C1605A"/>
    <w:rsid w:val="79F3642F"/>
    <w:rsid w:val="79F460DA"/>
    <w:rsid w:val="7A6675BE"/>
    <w:rsid w:val="7A7237F8"/>
    <w:rsid w:val="7A7E0742"/>
    <w:rsid w:val="7AD034A9"/>
    <w:rsid w:val="7AE244DA"/>
    <w:rsid w:val="7B31395C"/>
    <w:rsid w:val="7B3B6C40"/>
    <w:rsid w:val="7B62386D"/>
    <w:rsid w:val="7B6969A9"/>
    <w:rsid w:val="7B7A6E08"/>
    <w:rsid w:val="7B821819"/>
    <w:rsid w:val="7B825CBD"/>
    <w:rsid w:val="7BA07EF1"/>
    <w:rsid w:val="7BCE0F02"/>
    <w:rsid w:val="7BE93A86"/>
    <w:rsid w:val="7BEB5610"/>
    <w:rsid w:val="7BF82E78"/>
    <w:rsid w:val="7C55433C"/>
    <w:rsid w:val="7C66113B"/>
    <w:rsid w:val="7C6C2B2C"/>
    <w:rsid w:val="7CA852EB"/>
    <w:rsid w:val="7CEF2EDE"/>
    <w:rsid w:val="7D162767"/>
    <w:rsid w:val="7D3737FF"/>
    <w:rsid w:val="7D3E79C1"/>
    <w:rsid w:val="7D5E0064"/>
    <w:rsid w:val="7D76340B"/>
    <w:rsid w:val="7D7B0CA1"/>
    <w:rsid w:val="7DD05239"/>
    <w:rsid w:val="7E021EFE"/>
    <w:rsid w:val="7E0C7AC0"/>
    <w:rsid w:val="7E0D60C0"/>
    <w:rsid w:val="7E2D0162"/>
    <w:rsid w:val="7E342735"/>
    <w:rsid w:val="7E49117B"/>
    <w:rsid w:val="7E4A1526"/>
    <w:rsid w:val="7E795155"/>
    <w:rsid w:val="7E9A7099"/>
    <w:rsid w:val="7EEF4C88"/>
    <w:rsid w:val="7F3A3C27"/>
    <w:rsid w:val="7F5730AB"/>
    <w:rsid w:val="7F747AFE"/>
    <w:rsid w:val="7F9F508F"/>
    <w:rsid w:val="7FD8362E"/>
    <w:rsid w:val="7FE9262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spacing w:before="0" w:after="0" w:line="240" w:lineRule="auto"/>
      <w:ind w:left="0" w:right="0"/>
      <w:jc w:val="left"/>
    </w:pPr>
    <w:rPr>
      <w:rFonts w:ascii="仿宋" w:hAnsi="仿宋" w:eastAsia="仿宋" w:cs="仿宋"/>
      <w:sz w:val="22"/>
      <w:szCs w:val="22"/>
      <w:lang w:val="zh-CN" w:eastAsia="zh-CN" w:bidi="zh-CN"/>
    </w:rPr>
  </w:style>
  <w:style w:type="paragraph" w:styleId="2">
    <w:name w:val="heading 1"/>
    <w:basedOn w:val="1"/>
    <w:next w:val="1"/>
    <w:autoRedefine/>
    <w:qFormat/>
    <w:uiPriority w:val="1"/>
    <w:pPr>
      <w:ind w:left="2963" w:right="1577" w:hanging="2708"/>
      <w:outlineLvl w:val="1"/>
    </w:pPr>
    <w:rPr>
      <w:rFonts w:ascii="仿宋" w:hAnsi="仿宋" w:eastAsia="仿宋" w:cs="仿宋"/>
      <w:b/>
      <w:bCs/>
      <w:sz w:val="36"/>
      <w:szCs w:val="36"/>
      <w:lang w:val="zh-CN" w:eastAsia="zh-CN" w:bidi="zh-CN"/>
    </w:rPr>
  </w:style>
  <w:style w:type="paragraph" w:styleId="3">
    <w:name w:val="heading 2"/>
    <w:basedOn w:val="1"/>
    <w:next w:val="1"/>
    <w:autoRedefine/>
    <w:qFormat/>
    <w:uiPriority w:val="1"/>
    <w:pPr>
      <w:ind w:left="740"/>
      <w:outlineLvl w:val="2"/>
    </w:pPr>
    <w:rPr>
      <w:rFonts w:ascii="仿宋" w:hAnsi="仿宋" w:eastAsia="仿宋" w:cs="仿宋"/>
      <w:b/>
      <w:bCs/>
      <w:sz w:val="32"/>
      <w:szCs w:val="32"/>
      <w:lang w:val="zh-CN" w:eastAsia="zh-CN" w:bidi="zh-CN"/>
    </w:rPr>
  </w:style>
  <w:style w:type="character" w:default="1" w:styleId="9">
    <w:name w:val="Default Paragraph Font"/>
    <w:autoRedefine/>
    <w:semiHidden/>
    <w:unhideWhenUsed/>
    <w:qFormat/>
    <w:uiPriority w:val="1"/>
  </w:style>
  <w:style w:type="table" w:default="1" w:styleId="8">
    <w:name w:val="Normal Table"/>
    <w:autoRedefine/>
    <w:semiHidden/>
    <w:qFormat/>
    <w:uiPriority w:val="0"/>
    <w:tblPr>
      <w:tblCellMar>
        <w:top w:w="0" w:type="dxa"/>
        <w:left w:w="108" w:type="dxa"/>
        <w:bottom w:w="0" w:type="dxa"/>
        <w:right w:w="108" w:type="dxa"/>
      </w:tblCellMar>
    </w:tblPr>
  </w:style>
  <w:style w:type="paragraph" w:styleId="4">
    <w:name w:val="Body Text"/>
    <w:basedOn w:val="1"/>
    <w:autoRedefine/>
    <w:qFormat/>
    <w:uiPriority w:val="1"/>
    <w:rPr>
      <w:rFonts w:ascii="仿宋" w:hAnsi="仿宋" w:eastAsia="仿宋" w:cs="仿宋"/>
      <w:sz w:val="32"/>
      <w:szCs w:val="32"/>
      <w:lang w:val="zh-CN" w:eastAsia="zh-CN" w:bidi="zh-CN"/>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styleId="7">
    <w:name w:val="Body Text First Indent"/>
    <w:basedOn w:val="4"/>
    <w:autoRedefine/>
    <w:qFormat/>
    <w:uiPriority w:val="0"/>
    <w:pPr>
      <w:ind w:firstLine="420" w:firstLineChars="100"/>
    </w:pPr>
  </w:style>
  <w:style w:type="character" w:styleId="10">
    <w:name w:val="Strong"/>
    <w:basedOn w:val="9"/>
    <w:autoRedefine/>
    <w:qFormat/>
    <w:uiPriority w:val="0"/>
    <w:rPr>
      <w:b/>
    </w:rPr>
  </w:style>
  <w:style w:type="table" w:customStyle="1" w:styleId="11">
    <w:name w:val="Table Normal"/>
    <w:autoRedefine/>
    <w:semiHidden/>
    <w:unhideWhenUsed/>
    <w:qFormat/>
    <w:uiPriority w:val="2"/>
    <w:tblPr>
      <w:tblCellMar>
        <w:top w:w="0" w:type="dxa"/>
        <w:left w:w="0" w:type="dxa"/>
        <w:bottom w:w="0" w:type="dxa"/>
        <w:right w:w="0" w:type="dxa"/>
      </w:tblCellMar>
    </w:tblPr>
  </w:style>
  <w:style w:type="paragraph" w:styleId="12">
    <w:name w:val="List Paragraph"/>
    <w:basedOn w:val="1"/>
    <w:autoRedefine/>
    <w:qFormat/>
    <w:uiPriority w:val="1"/>
    <w:pPr>
      <w:ind w:left="426" w:firstLine="638"/>
    </w:pPr>
    <w:rPr>
      <w:rFonts w:ascii="仿宋" w:hAnsi="仿宋" w:eastAsia="仿宋" w:cs="仿宋"/>
      <w:lang w:val="zh-CN" w:eastAsia="zh-CN" w:bidi="zh-CN"/>
    </w:rPr>
  </w:style>
  <w:style w:type="paragraph" w:customStyle="1" w:styleId="13">
    <w:name w:val="Table Paragraph"/>
    <w:basedOn w:val="1"/>
    <w:autoRedefine/>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jpe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2259</Words>
  <Characters>2400</Characters>
  <TotalTime>30</TotalTime>
  <ScaleCrop>false</ScaleCrop>
  <LinksUpToDate>false</LinksUpToDate>
  <CharactersWithSpaces>2595</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2021-06-23T05:53:00Z</dcterms:created>
  <dc:creator>三妮儿</dc:creator>
  <cp:lastModifiedBy>微信用户</cp:lastModifiedBy>
  <dcterms:modified xsi:type="dcterms:W3CDTF">2024-12-12T03:33:32Z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2021-06-19T00:00:00Z</vt:filetime>
  </property>
  <property fmtid="{D5CDD505-2E9C-101B-9397-08002B2CF9AE}" pid="3" name="Creator">
    <vt:lpwstr>WPS 文字</vt:lpwstr>
  </property>
  <property fmtid="{D5CDD505-2E9C-101B-9397-08002B2CF9AE}" pid="4" name="LastSaved">
    <vt:filetime>2021-06-23T00:00:00Z</vt:filetime>
  </property>
  <property fmtid="{D5CDD505-2E9C-101B-9397-08002B2CF9AE}" pid="5" name="KSOProductBuildVer">
    <vt:lpwstr>2052-12.1.0.16399</vt:lpwstr>
  </property>
  <property fmtid="{D5CDD505-2E9C-101B-9397-08002B2CF9AE}" pid="6" name="ICV">
    <vt:lpwstr>C954A541BD024C9DA5144ECDAFF41C2B</vt:lpwstr>
  </property>
</Properties>
</file>